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CF9CA" w14:textId="783E0259" w:rsidR="00045141" w:rsidRDefault="00A238E5">
      <w:pPr>
        <w:rPr>
          <w:b/>
          <w:sz w:val="28"/>
          <w:szCs w:val="28"/>
        </w:rPr>
      </w:pPr>
      <w:r w:rsidRPr="00A238E5">
        <w:rPr>
          <w:b/>
          <w:sz w:val="28"/>
          <w:szCs w:val="28"/>
        </w:rPr>
        <w:t>IRR CLM916 – Sequencing Reference Workgroup</w:t>
      </w:r>
    </w:p>
    <w:p w14:paraId="7DED1241" w14:textId="34E53C35" w:rsidR="00114C2F" w:rsidRDefault="00114C2F">
      <w:pPr>
        <w:rPr>
          <w:b/>
          <w:sz w:val="28"/>
          <w:szCs w:val="28"/>
        </w:rPr>
      </w:pPr>
      <w:r>
        <w:rPr>
          <w:b/>
          <w:sz w:val="28"/>
          <w:szCs w:val="28"/>
        </w:rPr>
        <w:t>Clerical changes proposed on pages 2.2.10 – 2.2.15</w:t>
      </w:r>
    </w:p>
    <w:p w14:paraId="4E979100" w14:textId="34EFD25C" w:rsidR="00A238E5" w:rsidRDefault="00D37C06">
      <w:pPr>
        <w:rPr>
          <w:b/>
        </w:rPr>
      </w:pPr>
      <w:r w:rsidRPr="00D37C06">
        <w:rPr>
          <w:b/>
        </w:rPr>
        <w:t>Page 2.2.10</w:t>
      </w:r>
    </w:p>
    <w:p w14:paraId="39591292" w14:textId="3920EA33" w:rsidR="00C0751F" w:rsidRPr="00C0751F" w:rsidRDefault="00F3509B" w:rsidP="00C0751F">
      <w:pPr>
        <w:rPr>
          <w:rFonts w:eastAsia="ArialMT" w:cstheme="minorHAnsi"/>
          <w:color w:val="000000"/>
        </w:rPr>
      </w:pPr>
      <w:r w:rsidRPr="00F3509B">
        <w:rPr>
          <w:rFonts w:cstheme="minorHAnsi"/>
        </w:rPr>
        <w:t xml:space="preserve">e. </w:t>
      </w:r>
      <w:r w:rsidRPr="00F3509B">
        <w:rPr>
          <w:rFonts w:cstheme="minorHAnsi"/>
          <w:b/>
          <w:bCs/>
          <w:i/>
          <w:iCs/>
        </w:rPr>
        <w:t>Match Data/Duplicate Transactions</w:t>
      </w:r>
      <w:r w:rsidRPr="00F3509B">
        <w:rPr>
          <w:rFonts w:cstheme="minorHAnsi"/>
        </w:rPr>
        <w:t>:</w:t>
      </w:r>
      <w:r w:rsidR="00C0751F">
        <w:rPr>
          <w:rFonts w:cstheme="minorHAnsi"/>
        </w:rPr>
        <w:t xml:space="preserve"> </w:t>
      </w:r>
      <w:r w:rsidR="00C0751F" w:rsidRPr="00C0751F">
        <w:rPr>
          <w:rFonts w:eastAsia="ArialMT" w:cstheme="minorHAnsi"/>
          <w:color w:val="000000"/>
        </w:rPr>
        <w:t>The “Match” data elements established in the</w:t>
      </w:r>
      <w:r w:rsidR="00C0751F">
        <w:rPr>
          <w:rFonts w:eastAsia="ArialMT" w:cstheme="minorHAnsi"/>
          <w:color w:val="000000"/>
        </w:rPr>
        <w:t xml:space="preserve"> </w:t>
      </w:r>
      <w:r w:rsidR="00C0751F" w:rsidRPr="00C0751F">
        <w:rPr>
          <w:rFonts w:eastAsia="ArialMT" w:cstheme="minorHAnsi"/>
          <w:color w:val="000000"/>
        </w:rPr>
        <w:t>jurisdiction’s Edit Matrix (</w:t>
      </w:r>
      <w:r w:rsidR="00C0751F" w:rsidRPr="00C0751F">
        <w:rPr>
          <w:rFonts w:cstheme="minorHAnsi"/>
          <w:i/>
          <w:iCs/>
          <w:color w:val="000000"/>
        </w:rPr>
        <w:t xml:space="preserve">Match Data </w:t>
      </w:r>
      <w:r w:rsidR="00C0751F" w:rsidRPr="00C0751F">
        <w:rPr>
          <w:rFonts w:eastAsia="ArialMT" w:cstheme="minorHAnsi"/>
          <w:color w:val="000000"/>
        </w:rPr>
        <w:t>table) describes data elements that will be used to</w:t>
      </w:r>
      <w:r w:rsidR="00C0751F">
        <w:rPr>
          <w:rFonts w:eastAsia="ArialMT" w:cstheme="minorHAnsi"/>
          <w:color w:val="000000"/>
        </w:rPr>
        <w:t xml:space="preserve"> </w:t>
      </w:r>
      <w:r w:rsidR="00C0751F" w:rsidRPr="00C0751F">
        <w:rPr>
          <w:rFonts w:eastAsia="ArialMT" w:cstheme="minorHAnsi"/>
          <w:color w:val="000000"/>
        </w:rPr>
        <w:t>determine if the report will create a new claim or find an existing claim in the jurisdiction’s</w:t>
      </w:r>
      <w:r w:rsidR="00C0751F">
        <w:rPr>
          <w:rFonts w:eastAsia="ArialMT" w:cstheme="minorHAnsi"/>
          <w:color w:val="000000"/>
        </w:rPr>
        <w:t xml:space="preserve"> </w:t>
      </w:r>
      <w:r w:rsidR="00C0751F" w:rsidRPr="00C0751F">
        <w:rPr>
          <w:rFonts w:eastAsia="ArialMT" w:cstheme="minorHAnsi"/>
          <w:color w:val="000000"/>
        </w:rPr>
        <w:t>database. Primary and Secondary Match Data elements will be used for this purpose. Refer</w:t>
      </w:r>
      <w:r w:rsidR="00C0751F">
        <w:rPr>
          <w:rFonts w:eastAsia="ArialMT" w:cstheme="minorHAnsi"/>
          <w:color w:val="000000"/>
        </w:rPr>
        <w:t xml:space="preserve"> </w:t>
      </w:r>
      <w:r w:rsidR="00C0751F" w:rsidRPr="00C0751F">
        <w:rPr>
          <w:rFonts w:eastAsia="ArialMT" w:cstheme="minorHAnsi"/>
          <w:color w:val="000000"/>
        </w:rPr>
        <w:t xml:space="preserve">to the </w:t>
      </w:r>
      <w:r w:rsidR="00C0751F" w:rsidRPr="00C0751F">
        <w:rPr>
          <w:rFonts w:cstheme="minorHAnsi"/>
          <w:i/>
          <w:iCs/>
          <w:color w:val="000000"/>
        </w:rPr>
        <w:t xml:space="preserve">Match Data Rules </w:t>
      </w:r>
      <w:r w:rsidR="00C0751F" w:rsidRPr="00C0751F">
        <w:rPr>
          <w:rFonts w:eastAsia="ArialMT" w:cstheme="minorHAnsi"/>
          <w:color w:val="000000"/>
        </w:rPr>
        <w:t>in Section 4.</w:t>
      </w:r>
    </w:p>
    <w:p w14:paraId="4DD9BFE1" w14:textId="43B464AA" w:rsidR="00C0751F" w:rsidRPr="00C0751F" w:rsidRDefault="00C0751F" w:rsidP="00C0751F">
      <w:pPr>
        <w:autoSpaceDE w:val="0"/>
        <w:autoSpaceDN w:val="0"/>
        <w:adjustRightInd w:val="0"/>
        <w:spacing w:after="0" w:line="240" w:lineRule="auto"/>
        <w:rPr>
          <w:rFonts w:eastAsia="ArialMT" w:cstheme="minorHAnsi"/>
          <w:color w:val="000000"/>
        </w:rPr>
      </w:pPr>
      <w:r w:rsidRPr="00C0751F">
        <w:rPr>
          <w:rFonts w:eastAsia="ArialMT" w:cstheme="minorHAnsi"/>
          <w:color w:val="000000"/>
        </w:rPr>
        <w:t xml:space="preserve">Correction of Match Data elements is described in the </w:t>
      </w:r>
      <w:r w:rsidRPr="00C0751F">
        <w:rPr>
          <w:rFonts w:cstheme="minorHAnsi"/>
          <w:i/>
          <w:iCs/>
          <w:color w:val="000000"/>
        </w:rPr>
        <w:t>Error Correction Technical Rules</w:t>
      </w:r>
      <w:r w:rsidR="00497C7A">
        <w:rPr>
          <w:rFonts w:eastAsia="ArialMT" w:cstheme="minorHAnsi"/>
          <w:color w:val="000000"/>
        </w:rPr>
        <w:t>,</w:t>
      </w:r>
      <w:r>
        <w:rPr>
          <w:rFonts w:eastAsia="ArialMT" w:cstheme="minorHAnsi"/>
          <w:color w:val="000000"/>
        </w:rPr>
        <w:t xml:space="preserve"> </w:t>
      </w:r>
      <w:r w:rsidRPr="00C0751F">
        <w:rPr>
          <w:rFonts w:eastAsia="ArialMT" w:cstheme="minorHAnsi"/>
          <w:color w:val="000000"/>
        </w:rPr>
        <w:t xml:space="preserve">processing “changes” to Match Data elements are described in </w:t>
      </w:r>
      <w:r w:rsidRPr="00C0751F">
        <w:rPr>
          <w:rFonts w:cstheme="minorHAnsi"/>
          <w:i/>
          <w:iCs/>
          <w:color w:val="000000"/>
        </w:rPr>
        <w:t xml:space="preserve">02 Change Processing, </w:t>
      </w:r>
      <w:r w:rsidRPr="00C0751F">
        <w:rPr>
          <w:rFonts w:eastAsia="ArialMT" w:cstheme="minorHAnsi"/>
          <w:color w:val="000000"/>
        </w:rPr>
        <w:t>and</w:t>
      </w:r>
      <w:r>
        <w:rPr>
          <w:rFonts w:eastAsia="ArialMT" w:cstheme="minorHAnsi"/>
          <w:color w:val="000000"/>
        </w:rPr>
        <w:t xml:space="preserve"> </w:t>
      </w:r>
      <w:r w:rsidRPr="00C0751F">
        <w:rPr>
          <w:rFonts w:eastAsia="ArialMT" w:cstheme="minorHAnsi"/>
          <w:color w:val="000000"/>
        </w:rPr>
        <w:t xml:space="preserve">“canceling” a claim is described in </w:t>
      </w:r>
      <w:r w:rsidRPr="00C0751F">
        <w:rPr>
          <w:rFonts w:cstheme="minorHAnsi"/>
          <w:i/>
          <w:iCs/>
          <w:color w:val="000000"/>
        </w:rPr>
        <w:t xml:space="preserve">01 Cancel Entire Claim Processing Rules </w:t>
      </w:r>
      <w:r w:rsidRPr="00C0751F">
        <w:rPr>
          <w:rFonts w:eastAsia="ArialMT" w:cstheme="minorHAnsi"/>
          <w:color w:val="000000"/>
        </w:rPr>
        <w:t>in Section 4.</w:t>
      </w:r>
      <w:r>
        <w:rPr>
          <w:rFonts w:eastAsia="ArialMT" w:cstheme="minorHAnsi"/>
          <w:color w:val="000000"/>
        </w:rPr>
        <w:t xml:space="preserve"> </w:t>
      </w:r>
      <w:r w:rsidRPr="00C0751F">
        <w:rPr>
          <w:rFonts w:eastAsia="ArialMT" w:cstheme="minorHAnsi"/>
          <w:color w:val="000000"/>
        </w:rPr>
        <w:t>With the exception of MTCs CO (Correction), 02 (Change), or 01 (Cancel Entire Claim), the</w:t>
      </w:r>
      <w:r>
        <w:rPr>
          <w:rFonts w:eastAsia="ArialMT" w:cstheme="minorHAnsi"/>
          <w:color w:val="000000"/>
        </w:rPr>
        <w:t xml:space="preserve"> </w:t>
      </w:r>
      <w:r w:rsidRPr="00C0751F">
        <w:rPr>
          <w:rFonts w:eastAsia="ArialMT" w:cstheme="minorHAnsi"/>
          <w:color w:val="000000"/>
        </w:rPr>
        <w:t>following process should be considered:</w:t>
      </w:r>
    </w:p>
    <w:p w14:paraId="74B4A729" w14:textId="77777777" w:rsidR="00C0751F" w:rsidRDefault="00C0751F" w:rsidP="00C0751F">
      <w:pPr>
        <w:autoSpaceDE w:val="0"/>
        <w:autoSpaceDN w:val="0"/>
        <w:adjustRightInd w:val="0"/>
        <w:spacing w:after="0" w:line="240" w:lineRule="auto"/>
        <w:rPr>
          <w:rFonts w:eastAsia="ArialMT" w:cstheme="minorHAnsi"/>
          <w:color w:val="000000"/>
        </w:rPr>
      </w:pPr>
    </w:p>
    <w:p w14:paraId="542EA20C" w14:textId="428B80CC" w:rsidR="00C0751F" w:rsidRDefault="00C0751F" w:rsidP="00C0751F">
      <w:pPr>
        <w:autoSpaceDE w:val="0"/>
        <w:autoSpaceDN w:val="0"/>
        <w:adjustRightInd w:val="0"/>
        <w:spacing w:after="0" w:line="240" w:lineRule="auto"/>
        <w:ind w:left="720"/>
        <w:rPr>
          <w:rFonts w:eastAsia="ArialMT" w:cstheme="minorHAnsi"/>
          <w:color w:val="FF0000"/>
        </w:rPr>
      </w:pPr>
      <w:r w:rsidRPr="00C0751F">
        <w:rPr>
          <w:rFonts w:eastAsia="ArialMT" w:cstheme="minorHAnsi"/>
          <w:color w:val="000000"/>
        </w:rPr>
        <w:t xml:space="preserve">For </w:t>
      </w:r>
      <w:r w:rsidRPr="00C0751F">
        <w:rPr>
          <w:rFonts w:cstheme="minorHAnsi"/>
          <w:b/>
          <w:bCs/>
          <w:color w:val="000000"/>
        </w:rPr>
        <w:t>FROI transactions</w:t>
      </w:r>
      <w:r w:rsidRPr="00C0751F">
        <w:rPr>
          <w:rFonts w:eastAsia="ArialMT" w:cstheme="minorHAnsi"/>
          <w:color w:val="000000"/>
        </w:rPr>
        <w:t>, the first match is to see if a FROI exists on the jurisdiction’s</w:t>
      </w:r>
      <w:r>
        <w:rPr>
          <w:rFonts w:eastAsia="ArialMT" w:cstheme="minorHAnsi"/>
          <w:color w:val="000000"/>
        </w:rPr>
        <w:t xml:space="preserve"> </w:t>
      </w:r>
      <w:r w:rsidRPr="00C0751F">
        <w:rPr>
          <w:rFonts w:eastAsia="ArialMT" w:cstheme="minorHAnsi"/>
          <w:color w:val="000000"/>
        </w:rPr>
        <w:t>database. This model</w:t>
      </w:r>
      <w:r w:rsidR="00E466DE" w:rsidRPr="00E466DE">
        <w:rPr>
          <w:rFonts w:eastAsia="ArialMT" w:cstheme="minorHAnsi"/>
          <w:b/>
          <w:color w:val="0070C0"/>
          <w:u w:val="single"/>
        </w:rPr>
        <w:t>, which is intended to illustrate sequencing at the Insurer/Claim Administrator level</w:t>
      </w:r>
      <w:r w:rsidR="00E466DE">
        <w:rPr>
          <w:rFonts w:eastAsia="ArialMT" w:cstheme="minorHAnsi"/>
          <w:b/>
          <w:color w:val="0070C0"/>
          <w:u w:val="single"/>
        </w:rPr>
        <w:t xml:space="preserve">, </w:t>
      </w:r>
      <w:r w:rsidRPr="00C0751F">
        <w:rPr>
          <w:rFonts w:eastAsia="ArialMT" w:cstheme="minorHAnsi"/>
          <w:color w:val="000000"/>
        </w:rPr>
        <w:t>suggests matching by Employee ID, Date of Injury, Insure</w:t>
      </w:r>
      <w:r w:rsidR="00E466DE">
        <w:rPr>
          <w:rFonts w:eastAsia="ArialMT" w:cstheme="minorHAnsi"/>
          <w:color w:val="000000"/>
        </w:rPr>
        <w:t>r</w:t>
      </w:r>
      <w:r w:rsidRPr="00E466DE">
        <w:rPr>
          <w:rFonts w:eastAsia="ArialMT" w:cstheme="minorHAnsi"/>
          <w:color w:val="0070C0"/>
        </w:rPr>
        <w:t xml:space="preserve"> </w:t>
      </w:r>
      <w:r w:rsidRPr="00C0751F">
        <w:rPr>
          <w:rFonts w:eastAsia="ArialMT" w:cstheme="minorHAnsi"/>
          <w:color w:val="000000"/>
        </w:rPr>
        <w:t>FEIN,</w:t>
      </w:r>
      <w:r>
        <w:rPr>
          <w:rFonts w:eastAsia="ArialMT" w:cstheme="minorHAnsi"/>
          <w:color w:val="000000"/>
        </w:rPr>
        <w:t xml:space="preserve"> </w:t>
      </w:r>
      <w:r w:rsidRPr="00C0751F">
        <w:rPr>
          <w:rFonts w:eastAsia="ArialMT" w:cstheme="minorHAnsi"/>
          <w:color w:val="000000"/>
        </w:rPr>
        <w:t>Claim administrator FEIN</w:t>
      </w:r>
      <w:r w:rsidRPr="00C0751F">
        <w:rPr>
          <w:rFonts w:eastAsia="ArialMT" w:cstheme="minorHAnsi"/>
          <w:color w:val="FF0000"/>
        </w:rPr>
        <w:t>.</w:t>
      </w:r>
      <w:r w:rsidR="000402B2">
        <w:rPr>
          <w:rFonts w:eastAsia="ArialMT" w:cstheme="minorHAnsi"/>
          <w:color w:val="FF0000"/>
        </w:rPr>
        <w:t xml:space="preserve"> </w:t>
      </w:r>
    </w:p>
    <w:p w14:paraId="7CD8FB72" w14:textId="0C7F8B5D" w:rsidR="000402B2" w:rsidRDefault="000402B2" w:rsidP="00C0751F">
      <w:pPr>
        <w:autoSpaceDE w:val="0"/>
        <w:autoSpaceDN w:val="0"/>
        <w:adjustRightInd w:val="0"/>
        <w:spacing w:after="0" w:line="240" w:lineRule="auto"/>
        <w:ind w:left="720"/>
        <w:rPr>
          <w:rFonts w:eastAsia="ArialMT" w:cstheme="minorHAnsi"/>
          <w:color w:val="FF0000"/>
        </w:rPr>
      </w:pPr>
    </w:p>
    <w:p w14:paraId="141229AF" w14:textId="25F30254" w:rsidR="000402B2" w:rsidRPr="007329DB" w:rsidRDefault="001C0CCA" w:rsidP="00C0751F">
      <w:pPr>
        <w:autoSpaceDE w:val="0"/>
        <w:autoSpaceDN w:val="0"/>
        <w:adjustRightInd w:val="0"/>
        <w:spacing w:after="0" w:line="240" w:lineRule="auto"/>
        <w:ind w:left="720"/>
        <w:rPr>
          <w:rFonts w:eastAsia="ArialMT" w:cstheme="minorHAnsi"/>
          <w:b/>
          <w:color w:val="0070C0"/>
          <w:u w:val="single"/>
        </w:rPr>
      </w:pPr>
      <w:r>
        <w:rPr>
          <w:rFonts w:eastAsia="ArialMT" w:cstheme="minorHAnsi"/>
          <w:b/>
          <w:color w:val="0070C0"/>
          <w:u w:val="single"/>
        </w:rPr>
        <w:t>The table</w:t>
      </w:r>
      <w:r w:rsidR="000402B2" w:rsidRPr="007329DB">
        <w:rPr>
          <w:rFonts w:eastAsia="ArialMT" w:cstheme="minorHAnsi"/>
          <w:b/>
          <w:color w:val="0070C0"/>
          <w:u w:val="single"/>
        </w:rPr>
        <w:t xml:space="preserve"> below </w:t>
      </w:r>
      <w:r w:rsidR="00A13E8F" w:rsidRPr="007329DB">
        <w:rPr>
          <w:rFonts w:eastAsia="ArialMT" w:cstheme="minorHAnsi"/>
          <w:b/>
          <w:color w:val="0070C0"/>
          <w:u w:val="single"/>
        </w:rPr>
        <w:t>break</w:t>
      </w:r>
      <w:r>
        <w:rPr>
          <w:rFonts w:eastAsia="ArialMT" w:cstheme="minorHAnsi"/>
          <w:b/>
          <w:color w:val="0070C0"/>
          <w:u w:val="single"/>
        </w:rPr>
        <w:t>s</w:t>
      </w:r>
      <w:r w:rsidR="00A13E8F" w:rsidRPr="007329DB">
        <w:rPr>
          <w:rFonts w:eastAsia="ArialMT" w:cstheme="minorHAnsi"/>
          <w:b/>
          <w:color w:val="0070C0"/>
          <w:u w:val="single"/>
        </w:rPr>
        <w:t xml:space="preserve"> down sequencing at the MTC/Insurer FEIN/Claim Administrator FEIN level.  Refer to the jurisdiction’s Edit Matrix </w:t>
      </w:r>
      <w:r w:rsidR="00450749">
        <w:rPr>
          <w:rFonts w:eastAsia="ArialMT" w:cstheme="minorHAnsi"/>
          <w:b/>
          <w:color w:val="0070C0"/>
          <w:u w:val="single"/>
        </w:rPr>
        <w:t xml:space="preserve">Match Data Table and </w:t>
      </w:r>
      <w:r w:rsidR="00A13E8F" w:rsidRPr="007329DB">
        <w:rPr>
          <w:rFonts w:eastAsia="ArialMT" w:cstheme="minorHAnsi"/>
          <w:b/>
          <w:color w:val="0070C0"/>
          <w:u w:val="single"/>
        </w:rPr>
        <w:t xml:space="preserve">Sequencing </w:t>
      </w:r>
      <w:r w:rsidR="00450749">
        <w:rPr>
          <w:rFonts w:eastAsia="ArialMT" w:cstheme="minorHAnsi"/>
          <w:b/>
          <w:color w:val="0070C0"/>
          <w:u w:val="single"/>
        </w:rPr>
        <w:t>t</w:t>
      </w:r>
      <w:r w:rsidR="00A13E8F" w:rsidRPr="007329DB">
        <w:rPr>
          <w:rFonts w:eastAsia="ArialMT" w:cstheme="minorHAnsi"/>
          <w:b/>
          <w:color w:val="0070C0"/>
          <w:u w:val="single"/>
        </w:rPr>
        <w:t>ab</w:t>
      </w:r>
      <w:r w:rsidR="00450749">
        <w:rPr>
          <w:rFonts w:eastAsia="ArialMT" w:cstheme="minorHAnsi"/>
          <w:b/>
          <w:color w:val="0070C0"/>
          <w:u w:val="single"/>
        </w:rPr>
        <w:t>s</w:t>
      </w:r>
      <w:r w:rsidR="00A13E8F" w:rsidRPr="007329DB">
        <w:rPr>
          <w:rFonts w:eastAsia="ArialMT" w:cstheme="minorHAnsi"/>
          <w:b/>
          <w:color w:val="0070C0"/>
          <w:u w:val="single"/>
        </w:rPr>
        <w:t xml:space="preserve"> for infor</w:t>
      </w:r>
      <w:r w:rsidR="007329DB" w:rsidRPr="007329DB">
        <w:rPr>
          <w:rFonts w:eastAsia="ArialMT" w:cstheme="minorHAnsi"/>
          <w:b/>
          <w:color w:val="0070C0"/>
          <w:u w:val="single"/>
        </w:rPr>
        <w:t xml:space="preserve">mation </w:t>
      </w:r>
      <w:r w:rsidR="00450749">
        <w:rPr>
          <w:rFonts w:eastAsia="ArialMT" w:cstheme="minorHAnsi"/>
          <w:b/>
          <w:color w:val="0070C0"/>
          <w:u w:val="single"/>
        </w:rPr>
        <w:t xml:space="preserve">on </w:t>
      </w:r>
      <w:r w:rsidR="007329DB" w:rsidRPr="007329DB">
        <w:rPr>
          <w:rFonts w:eastAsia="ArialMT" w:cstheme="minorHAnsi"/>
          <w:b/>
          <w:color w:val="0070C0"/>
          <w:u w:val="single"/>
        </w:rPr>
        <w:t>general</w:t>
      </w:r>
      <w:r w:rsidR="00450749">
        <w:rPr>
          <w:rFonts w:eastAsia="ArialMT" w:cstheme="minorHAnsi"/>
          <w:b/>
          <w:color w:val="0070C0"/>
          <w:u w:val="single"/>
        </w:rPr>
        <w:t xml:space="preserve"> match data recommendations and</w:t>
      </w:r>
      <w:r w:rsidR="007329DB" w:rsidRPr="007329DB">
        <w:rPr>
          <w:rFonts w:eastAsia="ArialMT" w:cstheme="minorHAnsi"/>
          <w:b/>
          <w:color w:val="0070C0"/>
          <w:u w:val="single"/>
        </w:rPr>
        <w:t xml:space="preserve"> business events which typically occur during the life of a claim.</w:t>
      </w:r>
    </w:p>
    <w:p w14:paraId="3B5B3AA6" w14:textId="77777777" w:rsidR="00C0751F" w:rsidRPr="00C0751F" w:rsidRDefault="00C0751F" w:rsidP="00C0751F">
      <w:pPr>
        <w:autoSpaceDE w:val="0"/>
        <w:autoSpaceDN w:val="0"/>
        <w:adjustRightInd w:val="0"/>
        <w:spacing w:after="0" w:line="240" w:lineRule="auto"/>
        <w:rPr>
          <w:rFonts w:cstheme="minorHAnsi"/>
          <w:b/>
        </w:rPr>
      </w:pPr>
    </w:p>
    <w:p w14:paraId="2D4A9F55" w14:textId="1D578A36" w:rsidR="005E72DB" w:rsidRPr="005E72DB" w:rsidRDefault="005E72DB" w:rsidP="005E72DB">
      <w:pPr>
        <w:autoSpaceDE w:val="0"/>
        <w:autoSpaceDN w:val="0"/>
        <w:adjustRightInd w:val="0"/>
        <w:spacing w:after="0" w:line="240" w:lineRule="auto"/>
        <w:rPr>
          <w:rFonts w:cstheme="minorHAnsi"/>
        </w:rPr>
      </w:pPr>
      <w:r w:rsidRPr="005E72DB">
        <w:rPr>
          <w:rFonts w:cstheme="minorHAnsi"/>
        </w:rPr>
        <w:t xml:space="preserve">The following table illustrates conditions where multiple FROI MTC transaction types should be either accepted or rejected. Using the match criteria in this model, if there is no previously existing FROI in the jurisdiction’s database, processing continues to the </w:t>
      </w:r>
      <w:r w:rsidRPr="005E72DB">
        <w:rPr>
          <w:rFonts w:cstheme="minorHAnsi"/>
          <w:i/>
          <w:iCs/>
        </w:rPr>
        <w:t xml:space="preserve">Sequencing </w:t>
      </w:r>
      <w:r w:rsidRPr="005E72DB">
        <w:rPr>
          <w:rFonts w:cstheme="minorHAnsi"/>
        </w:rPr>
        <w:t>editing.</w:t>
      </w:r>
    </w:p>
    <w:p w14:paraId="54664DC3" w14:textId="77777777" w:rsidR="005E72DB" w:rsidRDefault="005E72DB" w:rsidP="005E72DB">
      <w:pPr>
        <w:autoSpaceDE w:val="0"/>
        <w:autoSpaceDN w:val="0"/>
        <w:adjustRightInd w:val="0"/>
        <w:spacing w:after="0" w:line="240" w:lineRule="auto"/>
        <w:rPr>
          <w:b/>
        </w:rPr>
      </w:pPr>
    </w:p>
    <w:tbl>
      <w:tblPr>
        <w:tblStyle w:val="TableGrid"/>
        <w:tblW w:w="0" w:type="auto"/>
        <w:tblLook w:val="04A0" w:firstRow="1" w:lastRow="0" w:firstColumn="1" w:lastColumn="0" w:noHBand="0" w:noVBand="1"/>
      </w:tblPr>
      <w:tblGrid>
        <w:gridCol w:w="2844"/>
        <w:gridCol w:w="2672"/>
        <w:gridCol w:w="1528"/>
        <w:gridCol w:w="2306"/>
      </w:tblGrid>
      <w:tr w:rsidR="00D37C06" w14:paraId="61BB4088" w14:textId="77777777" w:rsidTr="005E72DB">
        <w:tc>
          <w:tcPr>
            <w:tcW w:w="2844" w:type="dxa"/>
          </w:tcPr>
          <w:p w14:paraId="47785162" w14:textId="26D1E01E" w:rsidR="00D37C06" w:rsidRDefault="0035430F" w:rsidP="00D37C06">
            <w:pPr>
              <w:autoSpaceDE w:val="0"/>
              <w:autoSpaceDN w:val="0"/>
              <w:adjustRightInd w:val="0"/>
              <w:rPr>
                <w:rFonts w:ascii="Arial-BoldMT" w:hAnsi="Arial-BoldMT" w:cs="Arial-BoldMT"/>
                <w:b/>
                <w:bCs/>
                <w:sz w:val="20"/>
                <w:szCs w:val="20"/>
              </w:rPr>
            </w:pPr>
            <w:r>
              <w:rPr>
                <w:rFonts w:ascii="Arial-BoldMT" w:hAnsi="Arial-BoldMT" w:cs="Arial-BoldMT"/>
                <w:b/>
                <w:bCs/>
                <w:sz w:val="20"/>
                <w:szCs w:val="20"/>
              </w:rPr>
              <w:t>Incoming F</w:t>
            </w:r>
            <w:r w:rsidR="00D37C06">
              <w:rPr>
                <w:rFonts w:ascii="Arial-BoldMT" w:hAnsi="Arial-BoldMT" w:cs="Arial-BoldMT"/>
                <w:b/>
                <w:bCs/>
                <w:sz w:val="20"/>
                <w:szCs w:val="20"/>
              </w:rPr>
              <w:t>ROI MTC from</w:t>
            </w:r>
          </w:p>
          <w:p w14:paraId="6DD6F1DF" w14:textId="77777777" w:rsidR="00D37C06" w:rsidRDefault="00D37C06" w:rsidP="00D37C06">
            <w:pPr>
              <w:autoSpaceDE w:val="0"/>
              <w:autoSpaceDN w:val="0"/>
              <w:adjustRightInd w:val="0"/>
              <w:rPr>
                <w:rFonts w:ascii="Arial-BoldMT" w:hAnsi="Arial-BoldMT" w:cs="Arial-BoldMT"/>
                <w:b/>
                <w:bCs/>
                <w:sz w:val="20"/>
                <w:szCs w:val="20"/>
              </w:rPr>
            </w:pPr>
            <w:r>
              <w:rPr>
                <w:rFonts w:ascii="Arial-BoldMT" w:hAnsi="Arial-BoldMT" w:cs="Arial-BoldMT"/>
                <w:b/>
                <w:bCs/>
                <w:sz w:val="20"/>
                <w:szCs w:val="20"/>
              </w:rPr>
              <w:t>Claim Administrator</w:t>
            </w:r>
          </w:p>
          <w:p w14:paraId="2E52CDEA" w14:textId="77777777" w:rsidR="00D37C06" w:rsidRDefault="00D37C06" w:rsidP="00D37C06">
            <w:pPr>
              <w:rPr>
                <w:b/>
              </w:rPr>
            </w:pPr>
          </w:p>
        </w:tc>
        <w:tc>
          <w:tcPr>
            <w:tcW w:w="2672" w:type="dxa"/>
          </w:tcPr>
          <w:p w14:paraId="6A09DD9D" w14:textId="2F97D0C9" w:rsidR="00D37C06" w:rsidRDefault="0035430F" w:rsidP="00D37C06">
            <w:pPr>
              <w:autoSpaceDE w:val="0"/>
              <w:autoSpaceDN w:val="0"/>
              <w:adjustRightInd w:val="0"/>
              <w:rPr>
                <w:rFonts w:ascii="Arial-BoldMT" w:hAnsi="Arial-BoldMT" w:cs="Arial-BoldMT"/>
                <w:b/>
                <w:bCs/>
                <w:sz w:val="20"/>
                <w:szCs w:val="20"/>
              </w:rPr>
            </w:pPr>
            <w:r>
              <w:rPr>
                <w:rFonts w:ascii="Arial-BoldMT" w:hAnsi="Arial-BoldMT" w:cs="Arial-BoldMT"/>
                <w:b/>
                <w:bCs/>
                <w:sz w:val="20"/>
                <w:szCs w:val="20"/>
              </w:rPr>
              <w:t>Existing F</w:t>
            </w:r>
            <w:r w:rsidR="00D37C06">
              <w:rPr>
                <w:rFonts w:ascii="Arial-BoldMT" w:hAnsi="Arial-BoldMT" w:cs="Arial-BoldMT"/>
                <w:b/>
                <w:bCs/>
                <w:sz w:val="20"/>
                <w:szCs w:val="20"/>
              </w:rPr>
              <w:t>ROI MTC in</w:t>
            </w:r>
          </w:p>
          <w:p w14:paraId="1787B591" w14:textId="77777777" w:rsidR="00D37C06" w:rsidRDefault="00D37C06" w:rsidP="00D37C06">
            <w:pPr>
              <w:autoSpaceDE w:val="0"/>
              <w:autoSpaceDN w:val="0"/>
              <w:adjustRightInd w:val="0"/>
              <w:rPr>
                <w:rFonts w:ascii="Arial-BoldMT" w:hAnsi="Arial-BoldMT" w:cs="Arial-BoldMT"/>
                <w:b/>
                <w:bCs/>
                <w:sz w:val="20"/>
                <w:szCs w:val="20"/>
              </w:rPr>
            </w:pPr>
            <w:r>
              <w:rPr>
                <w:rFonts w:ascii="Arial-BoldMT" w:hAnsi="Arial-BoldMT" w:cs="Arial-BoldMT"/>
                <w:b/>
                <w:bCs/>
                <w:sz w:val="20"/>
                <w:szCs w:val="20"/>
              </w:rPr>
              <w:t>Jurisdiction’s Database</w:t>
            </w:r>
          </w:p>
          <w:p w14:paraId="39B25B9B" w14:textId="77777777" w:rsidR="00D37C06" w:rsidRDefault="00D37C06" w:rsidP="00D37C06">
            <w:pPr>
              <w:rPr>
                <w:b/>
              </w:rPr>
            </w:pPr>
          </w:p>
        </w:tc>
        <w:tc>
          <w:tcPr>
            <w:tcW w:w="1528" w:type="dxa"/>
          </w:tcPr>
          <w:p w14:paraId="4C4D33DF" w14:textId="77777777" w:rsidR="00D37C06" w:rsidRDefault="00D37C06" w:rsidP="00D37C06">
            <w:pPr>
              <w:autoSpaceDE w:val="0"/>
              <w:autoSpaceDN w:val="0"/>
              <w:adjustRightInd w:val="0"/>
              <w:rPr>
                <w:rFonts w:ascii="Arial-BoldMT" w:hAnsi="Arial-BoldMT" w:cs="Arial-BoldMT"/>
                <w:b/>
                <w:bCs/>
                <w:sz w:val="20"/>
                <w:szCs w:val="20"/>
              </w:rPr>
            </w:pPr>
            <w:r>
              <w:rPr>
                <w:rFonts w:ascii="Arial-BoldMT" w:hAnsi="Arial-BoldMT" w:cs="Arial-BoldMT"/>
                <w:b/>
                <w:bCs/>
                <w:sz w:val="20"/>
                <w:szCs w:val="20"/>
              </w:rPr>
              <w:t>Insurer/Claim</w:t>
            </w:r>
          </w:p>
          <w:p w14:paraId="0A711BBC" w14:textId="48CBD4B1" w:rsidR="00D37C06" w:rsidRDefault="00D37C06" w:rsidP="00D37C06">
            <w:pPr>
              <w:rPr>
                <w:b/>
              </w:rPr>
            </w:pPr>
            <w:r>
              <w:rPr>
                <w:rFonts w:ascii="Arial-BoldMT" w:hAnsi="Arial-BoldMT" w:cs="Arial-BoldMT"/>
                <w:b/>
                <w:bCs/>
                <w:sz w:val="20"/>
                <w:szCs w:val="20"/>
              </w:rPr>
              <w:t>Administrator</w:t>
            </w:r>
          </w:p>
        </w:tc>
        <w:tc>
          <w:tcPr>
            <w:tcW w:w="2306" w:type="dxa"/>
          </w:tcPr>
          <w:p w14:paraId="3041A748" w14:textId="4EAB6C9B" w:rsidR="00D37C06" w:rsidRDefault="00D37C06" w:rsidP="00D37C06">
            <w:pPr>
              <w:rPr>
                <w:b/>
              </w:rPr>
            </w:pPr>
            <w:r>
              <w:rPr>
                <w:rFonts w:ascii="Arial-BoldMT" w:hAnsi="Arial-BoldMT" w:cs="Arial-BoldMT"/>
                <w:b/>
                <w:bCs/>
                <w:sz w:val="20"/>
                <w:szCs w:val="20"/>
              </w:rPr>
              <w:t>Process</w:t>
            </w:r>
          </w:p>
        </w:tc>
      </w:tr>
      <w:tr w:rsidR="00D37C06" w14:paraId="4100EA23" w14:textId="77777777" w:rsidTr="005E72DB">
        <w:tc>
          <w:tcPr>
            <w:tcW w:w="2844" w:type="dxa"/>
          </w:tcPr>
          <w:p w14:paraId="67A79744" w14:textId="4A731336" w:rsidR="00D37C06" w:rsidRPr="00D37C06" w:rsidRDefault="00D37C06" w:rsidP="00D37C06">
            <w:pPr>
              <w:rPr>
                <w:rFonts w:cstheme="minorHAnsi"/>
                <w:b/>
              </w:rPr>
            </w:pPr>
            <w:r w:rsidRPr="00D37C06">
              <w:rPr>
                <w:rFonts w:cstheme="minorHAnsi"/>
              </w:rPr>
              <w:t>00 Original</w:t>
            </w:r>
          </w:p>
        </w:tc>
        <w:tc>
          <w:tcPr>
            <w:tcW w:w="2672" w:type="dxa"/>
          </w:tcPr>
          <w:p w14:paraId="23630131" w14:textId="125DDD21" w:rsidR="00D37C06" w:rsidRPr="00D37C06" w:rsidRDefault="00D37C06" w:rsidP="00D37C06">
            <w:pPr>
              <w:rPr>
                <w:rFonts w:cstheme="minorHAnsi"/>
                <w:b/>
              </w:rPr>
            </w:pPr>
            <w:r w:rsidRPr="00D37C06">
              <w:rPr>
                <w:rFonts w:cstheme="minorHAnsi"/>
              </w:rPr>
              <w:t>00 Original</w:t>
            </w:r>
          </w:p>
        </w:tc>
        <w:tc>
          <w:tcPr>
            <w:tcW w:w="1528" w:type="dxa"/>
          </w:tcPr>
          <w:p w14:paraId="28318773" w14:textId="4BEFF57C" w:rsidR="00D37C06" w:rsidRPr="00D37C06" w:rsidRDefault="00D37C06" w:rsidP="00D37C06">
            <w:pPr>
              <w:rPr>
                <w:rFonts w:cstheme="minorHAnsi"/>
                <w:b/>
              </w:rPr>
            </w:pPr>
            <w:r w:rsidRPr="00D37C06">
              <w:rPr>
                <w:rFonts w:cstheme="minorHAnsi"/>
              </w:rPr>
              <w:t>Different Insurer</w:t>
            </w:r>
          </w:p>
        </w:tc>
        <w:tc>
          <w:tcPr>
            <w:tcW w:w="2306" w:type="dxa"/>
          </w:tcPr>
          <w:p w14:paraId="0F2607AB" w14:textId="287E1C25" w:rsidR="00D37C06" w:rsidRPr="00D37C06" w:rsidRDefault="00D37C06" w:rsidP="00D37C06">
            <w:pPr>
              <w:rPr>
                <w:rFonts w:cstheme="minorHAnsi"/>
                <w:b/>
              </w:rPr>
            </w:pPr>
            <w:r w:rsidRPr="00D37C06">
              <w:rPr>
                <w:rFonts w:cstheme="minorHAnsi"/>
                <w:b/>
              </w:rPr>
              <w:t>*</w:t>
            </w:r>
          </w:p>
        </w:tc>
      </w:tr>
      <w:tr w:rsidR="00D37C06" w14:paraId="612A63FB" w14:textId="77777777" w:rsidTr="005E72DB">
        <w:tc>
          <w:tcPr>
            <w:tcW w:w="2844" w:type="dxa"/>
          </w:tcPr>
          <w:p w14:paraId="5B231156" w14:textId="2498C9E7" w:rsidR="00D37C06" w:rsidRPr="00D37C06" w:rsidRDefault="00D37C06" w:rsidP="00D37C06">
            <w:pPr>
              <w:rPr>
                <w:rFonts w:cstheme="minorHAnsi"/>
                <w:b/>
              </w:rPr>
            </w:pPr>
            <w:r w:rsidRPr="00D37C06">
              <w:rPr>
                <w:rFonts w:cstheme="minorHAnsi"/>
              </w:rPr>
              <w:t>00 Original</w:t>
            </w:r>
          </w:p>
        </w:tc>
        <w:tc>
          <w:tcPr>
            <w:tcW w:w="2672" w:type="dxa"/>
          </w:tcPr>
          <w:p w14:paraId="6B5CFB2A" w14:textId="2DC0D049" w:rsidR="00D37C06" w:rsidRPr="00D37C06" w:rsidRDefault="00D37C06" w:rsidP="00D37C06">
            <w:pPr>
              <w:rPr>
                <w:rFonts w:cstheme="minorHAnsi"/>
                <w:b/>
              </w:rPr>
            </w:pPr>
            <w:r w:rsidRPr="00D37C06">
              <w:rPr>
                <w:rFonts w:cstheme="minorHAnsi"/>
              </w:rPr>
              <w:t>00 Original</w:t>
            </w:r>
          </w:p>
        </w:tc>
        <w:tc>
          <w:tcPr>
            <w:tcW w:w="1528" w:type="dxa"/>
          </w:tcPr>
          <w:p w14:paraId="691C5BD0" w14:textId="43A5FD5B" w:rsidR="00D37C06" w:rsidRPr="00D37C06" w:rsidRDefault="00D37C06" w:rsidP="00D37C06">
            <w:pPr>
              <w:rPr>
                <w:rFonts w:cstheme="minorHAnsi"/>
                <w:b/>
              </w:rPr>
            </w:pPr>
            <w:r w:rsidRPr="00D37C06">
              <w:rPr>
                <w:rFonts w:cstheme="minorHAnsi"/>
              </w:rPr>
              <w:t>Same Insurer</w:t>
            </w:r>
          </w:p>
        </w:tc>
        <w:tc>
          <w:tcPr>
            <w:tcW w:w="2306" w:type="dxa"/>
          </w:tcPr>
          <w:p w14:paraId="7FFB2794" w14:textId="71133B43" w:rsidR="00D37C06" w:rsidRPr="00D37C06" w:rsidRDefault="00D37C06" w:rsidP="00D37C06">
            <w:pPr>
              <w:rPr>
                <w:rFonts w:cstheme="minorHAnsi"/>
                <w:b/>
              </w:rPr>
            </w:pPr>
            <w:r w:rsidRPr="00D37C06">
              <w:rPr>
                <w:rFonts w:cstheme="minorHAnsi"/>
              </w:rPr>
              <w:t>Reject</w:t>
            </w:r>
          </w:p>
        </w:tc>
      </w:tr>
      <w:tr w:rsidR="00D37C06" w14:paraId="7B736C73" w14:textId="77777777" w:rsidTr="005E72DB">
        <w:tc>
          <w:tcPr>
            <w:tcW w:w="2844" w:type="dxa"/>
          </w:tcPr>
          <w:p w14:paraId="324A80E8" w14:textId="0153EADE" w:rsidR="00D37C06" w:rsidRPr="00D37C06" w:rsidRDefault="00D37C06" w:rsidP="00D37C06">
            <w:pPr>
              <w:rPr>
                <w:rFonts w:cstheme="minorHAnsi"/>
                <w:b/>
              </w:rPr>
            </w:pPr>
            <w:r w:rsidRPr="00D37C06">
              <w:rPr>
                <w:rFonts w:cstheme="minorHAnsi"/>
              </w:rPr>
              <w:t>01 Cancel Entire Claim**</w:t>
            </w:r>
          </w:p>
        </w:tc>
        <w:tc>
          <w:tcPr>
            <w:tcW w:w="2672" w:type="dxa"/>
          </w:tcPr>
          <w:p w14:paraId="6F400D42" w14:textId="7043F1E0" w:rsidR="00D37C06" w:rsidRPr="00D37C06" w:rsidRDefault="00D37C06" w:rsidP="00D37C06">
            <w:pPr>
              <w:rPr>
                <w:rFonts w:cstheme="minorHAnsi"/>
                <w:b/>
              </w:rPr>
            </w:pPr>
            <w:r w:rsidRPr="00D37C06">
              <w:rPr>
                <w:rFonts w:cstheme="minorHAnsi"/>
                <w:b/>
              </w:rPr>
              <w:t>**</w:t>
            </w:r>
          </w:p>
        </w:tc>
        <w:tc>
          <w:tcPr>
            <w:tcW w:w="1528" w:type="dxa"/>
          </w:tcPr>
          <w:p w14:paraId="07499A09" w14:textId="1B265456" w:rsidR="00D37C06" w:rsidRPr="00D37C06" w:rsidRDefault="00D37C06" w:rsidP="00D37C06">
            <w:pPr>
              <w:rPr>
                <w:rFonts w:cstheme="minorHAnsi"/>
                <w:b/>
              </w:rPr>
            </w:pPr>
            <w:r w:rsidRPr="00D37C06">
              <w:rPr>
                <w:rFonts w:cstheme="minorHAnsi"/>
                <w:b/>
              </w:rPr>
              <w:t>**</w:t>
            </w:r>
          </w:p>
        </w:tc>
        <w:tc>
          <w:tcPr>
            <w:tcW w:w="2306" w:type="dxa"/>
          </w:tcPr>
          <w:p w14:paraId="2DA704E4" w14:textId="5CF82300" w:rsidR="00D37C06" w:rsidRPr="00D37C06" w:rsidRDefault="00D37C06" w:rsidP="00D37C06">
            <w:pPr>
              <w:rPr>
                <w:rFonts w:cstheme="minorHAnsi"/>
                <w:b/>
              </w:rPr>
            </w:pPr>
            <w:r w:rsidRPr="00D37C06">
              <w:rPr>
                <w:rFonts w:cstheme="minorHAnsi"/>
                <w:b/>
              </w:rPr>
              <w:t>**</w:t>
            </w:r>
          </w:p>
        </w:tc>
      </w:tr>
      <w:tr w:rsidR="00D37C06" w14:paraId="4D49F5C4" w14:textId="77777777" w:rsidTr="005E72DB">
        <w:tc>
          <w:tcPr>
            <w:tcW w:w="2844" w:type="dxa"/>
          </w:tcPr>
          <w:p w14:paraId="16147EE0" w14:textId="60D4FF55" w:rsidR="00D37C06" w:rsidRPr="00D37C06" w:rsidRDefault="00D37C06" w:rsidP="00D37C06">
            <w:pPr>
              <w:rPr>
                <w:rFonts w:cstheme="minorHAnsi"/>
                <w:b/>
              </w:rPr>
            </w:pPr>
            <w:r w:rsidRPr="00D37C06">
              <w:rPr>
                <w:rFonts w:cstheme="minorHAnsi"/>
              </w:rPr>
              <w:t>04 Denial</w:t>
            </w:r>
          </w:p>
        </w:tc>
        <w:tc>
          <w:tcPr>
            <w:tcW w:w="2672" w:type="dxa"/>
          </w:tcPr>
          <w:p w14:paraId="2B541E09" w14:textId="01A247E6" w:rsidR="00D37C06" w:rsidRPr="00D37C06" w:rsidRDefault="00D37C06" w:rsidP="00D37C06">
            <w:pPr>
              <w:rPr>
                <w:rFonts w:cstheme="minorHAnsi"/>
                <w:b/>
              </w:rPr>
            </w:pPr>
            <w:r w:rsidRPr="00D37C06">
              <w:rPr>
                <w:rFonts w:cstheme="minorHAnsi"/>
              </w:rPr>
              <w:t>04 Denial</w:t>
            </w:r>
          </w:p>
        </w:tc>
        <w:tc>
          <w:tcPr>
            <w:tcW w:w="1528" w:type="dxa"/>
          </w:tcPr>
          <w:p w14:paraId="5510FDC2" w14:textId="31E5ACC2" w:rsidR="00D37C06" w:rsidRPr="00D37C06" w:rsidRDefault="00D37C06" w:rsidP="00D37C06">
            <w:pPr>
              <w:rPr>
                <w:rFonts w:cstheme="minorHAnsi"/>
                <w:b/>
              </w:rPr>
            </w:pPr>
            <w:r w:rsidRPr="00D37C06">
              <w:rPr>
                <w:rFonts w:cstheme="minorHAnsi"/>
              </w:rPr>
              <w:t>Different Insurer</w:t>
            </w:r>
          </w:p>
        </w:tc>
        <w:tc>
          <w:tcPr>
            <w:tcW w:w="2306" w:type="dxa"/>
          </w:tcPr>
          <w:p w14:paraId="07E3E80D" w14:textId="43E93ED7" w:rsidR="00D37C06" w:rsidRPr="00D37C06" w:rsidRDefault="00D37C06" w:rsidP="00D37C06">
            <w:pPr>
              <w:rPr>
                <w:rFonts w:cstheme="minorHAnsi"/>
                <w:b/>
              </w:rPr>
            </w:pPr>
            <w:r w:rsidRPr="00D37C06">
              <w:rPr>
                <w:rFonts w:cstheme="minorHAnsi"/>
              </w:rPr>
              <w:t>Accept</w:t>
            </w:r>
          </w:p>
        </w:tc>
      </w:tr>
      <w:tr w:rsidR="00D37C06" w14:paraId="1FBD53C6" w14:textId="77777777" w:rsidTr="005E72DB">
        <w:tc>
          <w:tcPr>
            <w:tcW w:w="2844" w:type="dxa"/>
          </w:tcPr>
          <w:p w14:paraId="29663F24" w14:textId="4BB68145" w:rsidR="00D37C06" w:rsidRPr="00D37C06" w:rsidRDefault="00D37C06" w:rsidP="00D37C06">
            <w:pPr>
              <w:rPr>
                <w:rFonts w:cstheme="minorHAnsi"/>
                <w:b/>
              </w:rPr>
            </w:pPr>
            <w:r w:rsidRPr="00D37C06">
              <w:rPr>
                <w:rFonts w:cstheme="minorHAnsi"/>
              </w:rPr>
              <w:t>04 Denial</w:t>
            </w:r>
          </w:p>
        </w:tc>
        <w:tc>
          <w:tcPr>
            <w:tcW w:w="2672" w:type="dxa"/>
          </w:tcPr>
          <w:p w14:paraId="529100DF" w14:textId="0B956083" w:rsidR="00D37C06" w:rsidRPr="00D37C06" w:rsidRDefault="00D37C06" w:rsidP="00D37C06">
            <w:pPr>
              <w:rPr>
                <w:rFonts w:cstheme="minorHAnsi"/>
                <w:b/>
              </w:rPr>
            </w:pPr>
            <w:r w:rsidRPr="00D37C06">
              <w:rPr>
                <w:rFonts w:cstheme="minorHAnsi"/>
              </w:rPr>
              <w:t>04 Denial</w:t>
            </w:r>
          </w:p>
        </w:tc>
        <w:tc>
          <w:tcPr>
            <w:tcW w:w="1528" w:type="dxa"/>
          </w:tcPr>
          <w:p w14:paraId="1FDB5F14" w14:textId="4F7DECC7" w:rsidR="00D37C06" w:rsidRPr="00D37C06" w:rsidRDefault="00D37C06" w:rsidP="00D37C06">
            <w:pPr>
              <w:rPr>
                <w:rFonts w:cstheme="minorHAnsi"/>
                <w:b/>
              </w:rPr>
            </w:pPr>
            <w:r w:rsidRPr="00D37C06">
              <w:rPr>
                <w:rFonts w:cstheme="minorHAnsi"/>
              </w:rPr>
              <w:t>Same Insurer</w:t>
            </w:r>
          </w:p>
        </w:tc>
        <w:tc>
          <w:tcPr>
            <w:tcW w:w="2306" w:type="dxa"/>
          </w:tcPr>
          <w:p w14:paraId="3DDB439B" w14:textId="2841D10B" w:rsidR="00D37C06" w:rsidRPr="00D37C06" w:rsidRDefault="00D37C06" w:rsidP="00D37C06">
            <w:pPr>
              <w:rPr>
                <w:rFonts w:cstheme="minorHAnsi"/>
                <w:b/>
              </w:rPr>
            </w:pPr>
            <w:r w:rsidRPr="00D37C06">
              <w:rPr>
                <w:rFonts w:cstheme="minorHAnsi"/>
              </w:rPr>
              <w:t>Reject</w:t>
            </w:r>
          </w:p>
        </w:tc>
      </w:tr>
      <w:tr w:rsidR="00D37C06" w14:paraId="179A8461" w14:textId="77777777" w:rsidTr="005E72DB">
        <w:tc>
          <w:tcPr>
            <w:tcW w:w="2844" w:type="dxa"/>
          </w:tcPr>
          <w:p w14:paraId="3D438AD4" w14:textId="5010E84D" w:rsidR="00D37C06" w:rsidRPr="00D37C06" w:rsidRDefault="00D37C06" w:rsidP="00D37C06">
            <w:pPr>
              <w:rPr>
                <w:rFonts w:cstheme="minorHAnsi"/>
                <w:b/>
              </w:rPr>
            </w:pPr>
            <w:r w:rsidRPr="00D37C06">
              <w:rPr>
                <w:rFonts w:cstheme="minorHAnsi"/>
              </w:rPr>
              <w:t>AQ Acquired Claim</w:t>
            </w:r>
          </w:p>
        </w:tc>
        <w:tc>
          <w:tcPr>
            <w:tcW w:w="2672" w:type="dxa"/>
          </w:tcPr>
          <w:p w14:paraId="6331ADD2" w14:textId="34A9227B" w:rsidR="00D37C06" w:rsidRPr="00D37C06" w:rsidRDefault="00D37C06" w:rsidP="00D37C06">
            <w:pPr>
              <w:rPr>
                <w:rFonts w:cstheme="minorHAnsi"/>
                <w:b/>
              </w:rPr>
            </w:pPr>
            <w:r w:rsidRPr="00D37C06">
              <w:rPr>
                <w:rFonts w:cstheme="minorHAnsi"/>
                <w:b/>
              </w:rPr>
              <w:t>***</w:t>
            </w:r>
          </w:p>
        </w:tc>
        <w:tc>
          <w:tcPr>
            <w:tcW w:w="1528" w:type="dxa"/>
          </w:tcPr>
          <w:p w14:paraId="03E64415" w14:textId="701348A9" w:rsidR="00D37C06" w:rsidRPr="00D37C06" w:rsidRDefault="00D37C06" w:rsidP="00D37C06">
            <w:pPr>
              <w:rPr>
                <w:rFonts w:cstheme="minorHAnsi"/>
                <w:b/>
              </w:rPr>
            </w:pPr>
            <w:r w:rsidRPr="00D37C06">
              <w:rPr>
                <w:rFonts w:cstheme="minorHAnsi"/>
                <w:b/>
              </w:rPr>
              <w:t>***</w:t>
            </w:r>
          </w:p>
        </w:tc>
        <w:tc>
          <w:tcPr>
            <w:tcW w:w="2306" w:type="dxa"/>
          </w:tcPr>
          <w:p w14:paraId="33CE9798" w14:textId="70F29C9C" w:rsidR="00D37C06" w:rsidRPr="00D37C06" w:rsidRDefault="00D37C06" w:rsidP="00D37C06">
            <w:pPr>
              <w:rPr>
                <w:rFonts w:cstheme="minorHAnsi"/>
                <w:b/>
              </w:rPr>
            </w:pPr>
            <w:r w:rsidRPr="00D37C06">
              <w:rPr>
                <w:rFonts w:cstheme="minorHAnsi"/>
              </w:rPr>
              <w:t>Accept</w:t>
            </w:r>
          </w:p>
        </w:tc>
      </w:tr>
      <w:tr w:rsidR="00D37C06" w14:paraId="3004D582" w14:textId="77777777" w:rsidTr="005E72DB">
        <w:tc>
          <w:tcPr>
            <w:tcW w:w="2844" w:type="dxa"/>
          </w:tcPr>
          <w:p w14:paraId="1DD52EC5" w14:textId="02875965" w:rsidR="00D37C06" w:rsidRPr="00D37C06" w:rsidRDefault="00D37C06" w:rsidP="00D37C06">
            <w:pPr>
              <w:rPr>
                <w:rFonts w:cstheme="minorHAnsi"/>
                <w:b/>
              </w:rPr>
            </w:pPr>
            <w:r w:rsidRPr="00D37C06">
              <w:rPr>
                <w:rFonts w:cstheme="minorHAnsi"/>
              </w:rPr>
              <w:t>AQ Acquired Claim</w:t>
            </w:r>
          </w:p>
        </w:tc>
        <w:tc>
          <w:tcPr>
            <w:tcW w:w="2672" w:type="dxa"/>
          </w:tcPr>
          <w:p w14:paraId="166FF185" w14:textId="0CAD7371" w:rsidR="00D37C06" w:rsidRPr="00D37C06" w:rsidRDefault="00D37C06" w:rsidP="00D37C06">
            <w:pPr>
              <w:rPr>
                <w:rFonts w:cstheme="minorHAnsi"/>
                <w:b/>
              </w:rPr>
            </w:pPr>
            <w:r w:rsidRPr="00D37C06">
              <w:rPr>
                <w:rFonts w:cstheme="minorHAnsi"/>
              </w:rPr>
              <w:t>AQ Acquired Claim</w:t>
            </w:r>
          </w:p>
        </w:tc>
        <w:tc>
          <w:tcPr>
            <w:tcW w:w="1528" w:type="dxa"/>
          </w:tcPr>
          <w:p w14:paraId="5F912666" w14:textId="340D450C" w:rsidR="00D37C06" w:rsidRPr="00D37C06" w:rsidRDefault="00D37C06" w:rsidP="00D37C06">
            <w:pPr>
              <w:rPr>
                <w:rFonts w:cstheme="minorHAnsi"/>
                <w:b/>
              </w:rPr>
            </w:pPr>
            <w:r w:rsidRPr="00D37C06">
              <w:rPr>
                <w:rFonts w:cstheme="minorHAnsi"/>
              </w:rPr>
              <w:t>Same Claim Administrator</w:t>
            </w:r>
          </w:p>
        </w:tc>
        <w:tc>
          <w:tcPr>
            <w:tcW w:w="2306" w:type="dxa"/>
          </w:tcPr>
          <w:p w14:paraId="5E7B01E7" w14:textId="3362B7AC" w:rsidR="00D37C06" w:rsidRPr="00D37C06" w:rsidRDefault="00D37C06" w:rsidP="00D37C06">
            <w:pPr>
              <w:rPr>
                <w:rFonts w:cstheme="minorHAnsi"/>
                <w:b/>
              </w:rPr>
            </w:pPr>
            <w:r w:rsidRPr="00D37C06">
              <w:rPr>
                <w:rFonts w:cstheme="minorHAnsi"/>
              </w:rPr>
              <w:t>Reject</w:t>
            </w:r>
          </w:p>
        </w:tc>
      </w:tr>
      <w:tr w:rsidR="00D37C06" w14:paraId="215848B4" w14:textId="77777777" w:rsidTr="005E72DB">
        <w:tc>
          <w:tcPr>
            <w:tcW w:w="2844" w:type="dxa"/>
          </w:tcPr>
          <w:p w14:paraId="58924F63" w14:textId="7460A339" w:rsidR="00D37C06" w:rsidRPr="00D37C06" w:rsidRDefault="00D37C06" w:rsidP="00D37C06">
            <w:pPr>
              <w:rPr>
                <w:rFonts w:cstheme="minorHAnsi"/>
              </w:rPr>
            </w:pPr>
            <w:r w:rsidRPr="00D37C06">
              <w:rPr>
                <w:rFonts w:cstheme="minorHAnsi"/>
              </w:rPr>
              <w:t>AU Acquired Unallocated</w:t>
            </w:r>
          </w:p>
        </w:tc>
        <w:tc>
          <w:tcPr>
            <w:tcW w:w="2672" w:type="dxa"/>
          </w:tcPr>
          <w:p w14:paraId="7FFC8006" w14:textId="07BA068E" w:rsidR="00D37C06" w:rsidRPr="00D37C06" w:rsidRDefault="00D37C06" w:rsidP="00D37C06">
            <w:pPr>
              <w:rPr>
                <w:rFonts w:cstheme="minorHAnsi"/>
                <w:b/>
              </w:rPr>
            </w:pPr>
            <w:r w:rsidRPr="00D37C06">
              <w:rPr>
                <w:rFonts w:cstheme="minorHAnsi"/>
                <w:b/>
              </w:rPr>
              <w:t>***</w:t>
            </w:r>
          </w:p>
        </w:tc>
        <w:tc>
          <w:tcPr>
            <w:tcW w:w="1528" w:type="dxa"/>
          </w:tcPr>
          <w:p w14:paraId="14C85813" w14:textId="4880EBC5" w:rsidR="00D37C06" w:rsidRPr="00D37C06" w:rsidRDefault="00D37C06" w:rsidP="00D37C06">
            <w:pPr>
              <w:rPr>
                <w:rFonts w:cstheme="minorHAnsi"/>
                <w:b/>
              </w:rPr>
            </w:pPr>
            <w:r w:rsidRPr="00D37C06">
              <w:rPr>
                <w:rFonts w:cstheme="minorHAnsi"/>
                <w:b/>
              </w:rPr>
              <w:t>***</w:t>
            </w:r>
          </w:p>
        </w:tc>
        <w:tc>
          <w:tcPr>
            <w:tcW w:w="2306" w:type="dxa"/>
          </w:tcPr>
          <w:p w14:paraId="64E787F9" w14:textId="0D2E2079" w:rsidR="00D37C06" w:rsidRPr="00D37C06" w:rsidRDefault="00D37C06" w:rsidP="00D37C06">
            <w:pPr>
              <w:rPr>
                <w:rFonts w:cstheme="minorHAnsi"/>
                <w:b/>
              </w:rPr>
            </w:pPr>
            <w:r w:rsidRPr="00D37C06">
              <w:rPr>
                <w:rFonts w:cstheme="minorHAnsi"/>
              </w:rPr>
              <w:t>Accept</w:t>
            </w:r>
          </w:p>
        </w:tc>
      </w:tr>
      <w:tr w:rsidR="00D37C06" w14:paraId="00B8A33F" w14:textId="77777777" w:rsidTr="005E72DB">
        <w:tc>
          <w:tcPr>
            <w:tcW w:w="2844" w:type="dxa"/>
          </w:tcPr>
          <w:p w14:paraId="14CD03AC" w14:textId="3BD2392E" w:rsidR="00D37C06" w:rsidRPr="00D37C06" w:rsidRDefault="00D37C06" w:rsidP="00D37C06">
            <w:pPr>
              <w:rPr>
                <w:rFonts w:cstheme="minorHAnsi"/>
              </w:rPr>
            </w:pPr>
            <w:r w:rsidRPr="00D37C06">
              <w:rPr>
                <w:rFonts w:cstheme="minorHAnsi"/>
              </w:rPr>
              <w:t>UI Under Investigation</w:t>
            </w:r>
          </w:p>
        </w:tc>
        <w:tc>
          <w:tcPr>
            <w:tcW w:w="2672" w:type="dxa"/>
          </w:tcPr>
          <w:p w14:paraId="18129203" w14:textId="63D85477" w:rsidR="00D37C06" w:rsidRPr="00D37C06" w:rsidRDefault="00D37C06" w:rsidP="00D37C06">
            <w:pPr>
              <w:rPr>
                <w:rFonts w:cstheme="minorHAnsi"/>
                <w:b/>
              </w:rPr>
            </w:pPr>
            <w:r w:rsidRPr="00D37C06">
              <w:rPr>
                <w:rFonts w:cstheme="minorHAnsi"/>
              </w:rPr>
              <w:t>UI Under Investigation</w:t>
            </w:r>
          </w:p>
        </w:tc>
        <w:tc>
          <w:tcPr>
            <w:tcW w:w="1528" w:type="dxa"/>
          </w:tcPr>
          <w:p w14:paraId="1B783D3B" w14:textId="43267E2E" w:rsidR="00D37C06" w:rsidRPr="00D37C06" w:rsidRDefault="00D37C06" w:rsidP="00D37C06">
            <w:pPr>
              <w:rPr>
                <w:rFonts w:cstheme="minorHAnsi"/>
                <w:b/>
              </w:rPr>
            </w:pPr>
            <w:r w:rsidRPr="00D37C06">
              <w:rPr>
                <w:rFonts w:cstheme="minorHAnsi"/>
              </w:rPr>
              <w:t>Same Insurer</w:t>
            </w:r>
          </w:p>
        </w:tc>
        <w:tc>
          <w:tcPr>
            <w:tcW w:w="2306" w:type="dxa"/>
          </w:tcPr>
          <w:p w14:paraId="6ED1C67D" w14:textId="74E02372" w:rsidR="00D37C06" w:rsidRPr="00D37C06" w:rsidRDefault="00D37C06" w:rsidP="00D37C06">
            <w:pPr>
              <w:rPr>
                <w:rFonts w:cstheme="minorHAnsi"/>
                <w:b/>
              </w:rPr>
            </w:pPr>
            <w:r w:rsidRPr="00D37C06">
              <w:rPr>
                <w:rFonts w:cstheme="minorHAnsi"/>
              </w:rPr>
              <w:t>Reject</w:t>
            </w:r>
          </w:p>
        </w:tc>
      </w:tr>
    </w:tbl>
    <w:p w14:paraId="22B5C102" w14:textId="1C9C04B4" w:rsidR="005E72DB" w:rsidRPr="005E72DB" w:rsidRDefault="005E72DB" w:rsidP="0058379A">
      <w:pPr>
        <w:autoSpaceDE w:val="0"/>
        <w:autoSpaceDN w:val="0"/>
        <w:adjustRightInd w:val="0"/>
        <w:spacing w:after="0" w:line="240" w:lineRule="auto"/>
        <w:ind w:left="720"/>
        <w:rPr>
          <w:rFonts w:cstheme="minorHAnsi"/>
        </w:rPr>
      </w:pPr>
      <w:r w:rsidRPr="005E72DB">
        <w:rPr>
          <w:rFonts w:cstheme="minorHAnsi"/>
        </w:rPr>
        <w:t>* Under normal circumstances, the same FROI filing should not be received from a different</w:t>
      </w:r>
      <w:r>
        <w:rPr>
          <w:rFonts w:cstheme="minorHAnsi"/>
        </w:rPr>
        <w:t xml:space="preserve"> </w:t>
      </w:r>
      <w:r w:rsidRPr="005E72DB">
        <w:rPr>
          <w:rFonts w:cstheme="minorHAnsi"/>
        </w:rPr>
        <w:t>Insurer</w:t>
      </w:r>
      <w:r w:rsidR="007329DB">
        <w:rPr>
          <w:rFonts w:cstheme="minorHAnsi"/>
        </w:rPr>
        <w:t xml:space="preserve"> </w:t>
      </w:r>
      <w:r w:rsidRPr="005E72DB">
        <w:rPr>
          <w:rFonts w:cstheme="minorHAnsi"/>
        </w:rPr>
        <w:t>without having received an intervening AQ or AU transaction. However, if a jurisdiction</w:t>
      </w:r>
      <w:r>
        <w:rPr>
          <w:rFonts w:cstheme="minorHAnsi"/>
        </w:rPr>
        <w:t xml:space="preserve"> </w:t>
      </w:r>
      <w:r w:rsidRPr="005E72DB">
        <w:rPr>
          <w:rFonts w:cstheme="minorHAnsi"/>
        </w:rPr>
        <w:t>has apportionment cases where more than one insurer may be responsible for the same</w:t>
      </w:r>
      <w:r>
        <w:rPr>
          <w:rFonts w:cstheme="minorHAnsi"/>
        </w:rPr>
        <w:t xml:space="preserve"> </w:t>
      </w:r>
      <w:r w:rsidRPr="005E72DB">
        <w:rPr>
          <w:rFonts w:cstheme="minorHAnsi"/>
        </w:rPr>
        <w:t>claim, the jurisdiction may have to accept and process this filing. A jurisdiction may also want</w:t>
      </w:r>
      <w:r>
        <w:rPr>
          <w:rFonts w:cstheme="minorHAnsi"/>
        </w:rPr>
        <w:t xml:space="preserve"> </w:t>
      </w:r>
      <w:r w:rsidRPr="005E72DB">
        <w:rPr>
          <w:rFonts w:cstheme="minorHAnsi"/>
        </w:rPr>
        <w:t xml:space="preserve">to accept </w:t>
      </w:r>
      <w:r w:rsidRPr="005E72DB">
        <w:rPr>
          <w:rFonts w:cstheme="minorHAnsi"/>
        </w:rPr>
        <w:lastRenderedPageBreak/>
        <w:t>and investigate potential duplicative FROI filings by different insurers. Jurisdictions</w:t>
      </w:r>
      <w:r>
        <w:rPr>
          <w:rFonts w:cstheme="minorHAnsi"/>
        </w:rPr>
        <w:t xml:space="preserve"> </w:t>
      </w:r>
      <w:r w:rsidRPr="005E72DB">
        <w:rPr>
          <w:rFonts w:cstheme="minorHAnsi"/>
        </w:rPr>
        <w:t>will then need to make a decision a</w:t>
      </w:r>
      <w:r>
        <w:rPr>
          <w:rFonts w:cstheme="minorHAnsi"/>
        </w:rPr>
        <w:t>bout assigning a separate</w:t>
      </w:r>
      <w:r w:rsidR="0035430F">
        <w:rPr>
          <w:rFonts w:cstheme="minorHAnsi"/>
        </w:rPr>
        <w:t xml:space="preserve"> </w:t>
      </w:r>
      <w:proofErr w:type="spellStart"/>
      <w:r w:rsidR="0035430F" w:rsidRPr="0035430F">
        <w:rPr>
          <w:rFonts w:cstheme="minorHAnsi"/>
          <w:strike/>
        </w:rPr>
        <w:t>Juristiction</w:t>
      </w:r>
      <w:proofErr w:type="spellEnd"/>
      <w:r>
        <w:rPr>
          <w:rFonts w:cstheme="minorHAnsi"/>
        </w:rPr>
        <w:t xml:space="preserve"> </w:t>
      </w:r>
      <w:r w:rsidRPr="007329DB">
        <w:rPr>
          <w:rFonts w:cstheme="minorHAnsi"/>
          <w:b/>
          <w:color w:val="0070C0"/>
          <w:u w:val="single"/>
        </w:rPr>
        <w:t>Jurisdiction</w:t>
      </w:r>
      <w:r w:rsidRPr="005E72DB">
        <w:rPr>
          <w:rFonts w:cstheme="minorHAnsi"/>
          <w:color w:val="0070C0"/>
        </w:rPr>
        <w:t xml:space="preserve"> </w:t>
      </w:r>
      <w:r w:rsidRPr="005E72DB">
        <w:rPr>
          <w:rFonts w:cstheme="minorHAnsi"/>
        </w:rPr>
        <w:t>Claim Number JCN</w:t>
      </w:r>
      <w:r>
        <w:rPr>
          <w:rFonts w:cstheme="minorHAnsi"/>
        </w:rPr>
        <w:t xml:space="preserve"> </w:t>
      </w:r>
      <w:r w:rsidRPr="005E72DB">
        <w:rPr>
          <w:rFonts w:cstheme="minorHAnsi"/>
        </w:rPr>
        <w:t>to each one, and whether their system can handle multiple claim administrators reporting</w:t>
      </w:r>
      <w:r>
        <w:rPr>
          <w:rFonts w:cstheme="minorHAnsi"/>
        </w:rPr>
        <w:t xml:space="preserve"> </w:t>
      </w:r>
      <w:r w:rsidRPr="005E72DB">
        <w:rPr>
          <w:rFonts w:cstheme="minorHAnsi"/>
        </w:rPr>
        <w:t>payments on the same claim/injury. Sequencing rules apply based on the claim administrator</w:t>
      </w:r>
      <w:r>
        <w:rPr>
          <w:rFonts w:cstheme="minorHAnsi"/>
        </w:rPr>
        <w:t xml:space="preserve"> </w:t>
      </w:r>
      <w:r w:rsidRPr="005E72DB">
        <w:rPr>
          <w:rFonts w:cstheme="minorHAnsi"/>
        </w:rPr>
        <w:t>reporting on the claim.</w:t>
      </w:r>
    </w:p>
    <w:p w14:paraId="31BA25BF" w14:textId="77777777" w:rsidR="005E72DB" w:rsidRPr="005E72DB" w:rsidRDefault="005E72DB" w:rsidP="0058379A">
      <w:pPr>
        <w:autoSpaceDE w:val="0"/>
        <w:autoSpaceDN w:val="0"/>
        <w:adjustRightInd w:val="0"/>
        <w:spacing w:after="0" w:line="240" w:lineRule="auto"/>
        <w:ind w:left="720"/>
        <w:rPr>
          <w:rFonts w:cstheme="minorHAnsi"/>
        </w:rPr>
      </w:pPr>
      <w:r w:rsidRPr="005E72DB">
        <w:rPr>
          <w:rFonts w:cstheme="minorHAnsi"/>
        </w:rPr>
        <w:t xml:space="preserve">** Refer to the </w:t>
      </w:r>
      <w:r w:rsidRPr="005E72DB">
        <w:rPr>
          <w:rFonts w:cstheme="minorHAnsi"/>
          <w:i/>
          <w:iCs/>
        </w:rPr>
        <w:t xml:space="preserve">01 Cancel Entire Claim Rules </w:t>
      </w:r>
      <w:r w:rsidRPr="005E72DB">
        <w:rPr>
          <w:rFonts w:cstheme="minorHAnsi"/>
        </w:rPr>
        <w:t>document in Section 4.</w:t>
      </w:r>
    </w:p>
    <w:p w14:paraId="5965F7E6" w14:textId="55B4F1B6" w:rsidR="00D37C06" w:rsidRPr="005E72DB" w:rsidRDefault="005E72DB" w:rsidP="0058379A">
      <w:pPr>
        <w:autoSpaceDE w:val="0"/>
        <w:autoSpaceDN w:val="0"/>
        <w:adjustRightInd w:val="0"/>
        <w:spacing w:after="0" w:line="240" w:lineRule="auto"/>
        <w:ind w:left="720"/>
        <w:rPr>
          <w:rFonts w:cstheme="minorHAnsi"/>
          <w:b/>
        </w:rPr>
      </w:pPr>
      <w:r w:rsidRPr="005E72DB">
        <w:rPr>
          <w:rFonts w:cstheme="minorHAnsi"/>
        </w:rPr>
        <w:t>*** Acquired claims processing may vary by jurisdiction. Processing edits should be defined in</w:t>
      </w:r>
      <w:r>
        <w:rPr>
          <w:rFonts w:cstheme="minorHAnsi"/>
        </w:rPr>
        <w:t xml:space="preserve"> </w:t>
      </w:r>
      <w:r w:rsidRPr="005E72DB">
        <w:rPr>
          <w:rFonts w:cstheme="minorHAnsi"/>
        </w:rPr>
        <w:t>the jurisdiction’s Edit Matrix.</w:t>
      </w:r>
    </w:p>
    <w:p w14:paraId="5631DA57" w14:textId="2E41FAAE" w:rsidR="00B9190E" w:rsidRDefault="00B9190E" w:rsidP="00B9190E"/>
    <w:p w14:paraId="343AAFB1" w14:textId="0E59D6AA" w:rsidR="005E72DB" w:rsidRDefault="005E72DB" w:rsidP="00B9190E">
      <w:pPr>
        <w:rPr>
          <w:b/>
        </w:rPr>
      </w:pPr>
      <w:r w:rsidRPr="005E72DB">
        <w:rPr>
          <w:b/>
        </w:rPr>
        <w:t>Page 2.2.11</w:t>
      </w:r>
    </w:p>
    <w:p w14:paraId="79EAC8F6" w14:textId="76AD1034" w:rsidR="007329DB" w:rsidRDefault="007329DB" w:rsidP="007329DB">
      <w:pPr>
        <w:autoSpaceDE w:val="0"/>
        <w:autoSpaceDN w:val="0"/>
        <w:adjustRightInd w:val="0"/>
        <w:spacing w:after="0" w:line="240" w:lineRule="auto"/>
        <w:rPr>
          <w:rFonts w:eastAsia="ArialMT" w:cstheme="minorHAnsi"/>
        </w:rPr>
      </w:pPr>
      <w:r w:rsidRPr="007329DB">
        <w:rPr>
          <w:rFonts w:eastAsia="ArialMT" w:cstheme="minorHAnsi"/>
        </w:rPr>
        <w:t xml:space="preserve">For </w:t>
      </w:r>
      <w:r w:rsidRPr="007329DB">
        <w:rPr>
          <w:rFonts w:eastAsia="ArialMT" w:cstheme="minorHAnsi"/>
          <w:b/>
          <w:bCs/>
        </w:rPr>
        <w:t>SROI transactions</w:t>
      </w:r>
      <w:r w:rsidRPr="007329DB">
        <w:rPr>
          <w:rFonts w:eastAsia="ArialMT" w:cstheme="minorHAnsi"/>
        </w:rPr>
        <w:t>, the first match is to see if an Initial Payment or Initial Payment</w:t>
      </w:r>
      <w:r>
        <w:rPr>
          <w:rFonts w:eastAsia="ArialMT" w:cstheme="minorHAnsi"/>
        </w:rPr>
        <w:t xml:space="preserve"> </w:t>
      </w:r>
      <w:r w:rsidRPr="007329DB">
        <w:rPr>
          <w:rFonts w:eastAsia="ArialMT" w:cstheme="minorHAnsi"/>
        </w:rPr>
        <w:t>equivalent SROI transaction exists on the jurisdiction’s database. This model</w:t>
      </w:r>
      <w:r w:rsidR="00450749" w:rsidRPr="00E466DE">
        <w:rPr>
          <w:rFonts w:eastAsia="ArialMT" w:cstheme="minorHAnsi"/>
          <w:b/>
          <w:color w:val="0070C0"/>
          <w:u w:val="single"/>
        </w:rPr>
        <w:t>, which is intended to illustrate sequencing at the Insurer/Claim Administrator level</w:t>
      </w:r>
      <w:r w:rsidR="00450749">
        <w:rPr>
          <w:rFonts w:eastAsia="ArialMT" w:cstheme="minorHAnsi"/>
          <w:b/>
          <w:color w:val="0070C0"/>
          <w:u w:val="single"/>
        </w:rPr>
        <w:t>,</w:t>
      </w:r>
      <w:r w:rsidRPr="007329DB">
        <w:rPr>
          <w:rFonts w:eastAsia="ArialMT" w:cstheme="minorHAnsi"/>
        </w:rPr>
        <w:t xml:space="preserve"> suggests</w:t>
      </w:r>
      <w:r>
        <w:rPr>
          <w:rFonts w:eastAsia="ArialMT" w:cstheme="minorHAnsi"/>
        </w:rPr>
        <w:t xml:space="preserve"> </w:t>
      </w:r>
      <w:r w:rsidRPr="007329DB">
        <w:rPr>
          <w:rFonts w:eastAsia="ArialMT" w:cstheme="minorHAnsi"/>
        </w:rPr>
        <w:t>checking MTCs existing on the jurisdiction’s database. If there is not a previously existing</w:t>
      </w:r>
      <w:r>
        <w:rPr>
          <w:rFonts w:eastAsia="ArialMT" w:cstheme="minorHAnsi"/>
        </w:rPr>
        <w:t xml:space="preserve"> </w:t>
      </w:r>
      <w:r w:rsidRPr="007329DB">
        <w:rPr>
          <w:rFonts w:eastAsia="ArialMT" w:cstheme="minorHAnsi"/>
        </w:rPr>
        <w:t xml:space="preserve">Initial Payment or equivalent, processing continues to </w:t>
      </w:r>
      <w:proofErr w:type="gramStart"/>
      <w:r w:rsidRPr="007329DB">
        <w:rPr>
          <w:rFonts w:eastAsia="ArialMT" w:cstheme="minorHAnsi"/>
          <w:i/>
          <w:iCs/>
        </w:rPr>
        <w:t>Sequencing</w:t>
      </w:r>
      <w:proofErr w:type="gramEnd"/>
      <w:r w:rsidRPr="007329DB">
        <w:rPr>
          <w:rFonts w:eastAsia="ArialMT" w:cstheme="minorHAnsi"/>
          <w:i/>
          <w:iCs/>
        </w:rPr>
        <w:t xml:space="preserve"> </w:t>
      </w:r>
      <w:r w:rsidRPr="007329DB">
        <w:rPr>
          <w:rFonts w:eastAsia="ArialMT" w:cstheme="minorHAnsi"/>
        </w:rPr>
        <w:t>editing.</w:t>
      </w:r>
    </w:p>
    <w:p w14:paraId="685383DD" w14:textId="159F4E1B" w:rsidR="001C0CCA" w:rsidRDefault="001C0CCA" w:rsidP="007329DB">
      <w:pPr>
        <w:autoSpaceDE w:val="0"/>
        <w:autoSpaceDN w:val="0"/>
        <w:adjustRightInd w:val="0"/>
        <w:spacing w:after="0" w:line="240" w:lineRule="auto"/>
        <w:rPr>
          <w:rFonts w:eastAsia="ArialMT" w:cstheme="minorHAnsi"/>
        </w:rPr>
      </w:pPr>
    </w:p>
    <w:p w14:paraId="2A2FB025" w14:textId="77777777" w:rsidR="001C0CCA" w:rsidRPr="007329DB" w:rsidRDefault="001C0CCA" w:rsidP="001C0CCA">
      <w:pPr>
        <w:autoSpaceDE w:val="0"/>
        <w:autoSpaceDN w:val="0"/>
        <w:adjustRightInd w:val="0"/>
        <w:spacing w:after="0" w:line="240" w:lineRule="auto"/>
        <w:rPr>
          <w:rFonts w:eastAsia="ArialMT" w:cstheme="minorHAnsi"/>
          <w:b/>
          <w:color w:val="0070C0"/>
          <w:u w:val="single"/>
        </w:rPr>
      </w:pPr>
      <w:r>
        <w:rPr>
          <w:rFonts w:eastAsia="ArialMT" w:cstheme="minorHAnsi"/>
          <w:b/>
          <w:color w:val="0070C0"/>
          <w:u w:val="single"/>
        </w:rPr>
        <w:t>The table</w:t>
      </w:r>
      <w:r w:rsidRPr="007329DB">
        <w:rPr>
          <w:rFonts w:eastAsia="ArialMT" w:cstheme="minorHAnsi"/>
          <w:b/>
          <w:color w:val="0070C0"/>
          <w:u w:val="single"/>
        </w:rPr>
        <w:t xml:space="preserve"> below break</w:t>
      </w:r>
      <w:r>
        <w:rPr>
          <w:rFonts w:eastAsia="ArialMT" w:cstheme="minorHAnsi"/>
          <w:b/>
          <w:color w:val="0070C0"/>
          <w:u w:val="single"/>
        </w:rPr>
        <w:t>s</w:t>
      </w:r>
      <w:r w:rsidRPr="007329DB">
        <w:rPr>
          <w:rFonts w:eastAsia="ArialMT" w:cstheme="minorHAnsi"/>
          <w:b/>
          <w:color w:val="0070C0"/>
          <w:u w:val="single"/>
        </w:rPr>
        <w:t xml:space="preserve"> down sequencing at the MTC/Insurer FEIN/Claim Administrator FEIN level.  Refer to the jurisdiction’s Edit Matrix </w:t>
      </w:r>
      <w:r>
        <w:rPr>
          <w:rFonts w:eastAsia="ArialMT" w:cstheme="minorHAnsi"/>
          <w:b/>
          <w:color w:val="0070C0"/>
          <w:u w:val="single"/>
        </w:rPr>
        <w:t xml:space="preserve">Match Data Table and </w:t>
      </w:r>
      <w:r w:rsidRPr="007329DB">
        <w:rPr>
          <w:rFonts w:eastAsia="ArialMT" w:cstheme="minorHAnsi"/>
          <w:b/>
          <w:color w:val="0070C0"/>
          <w:u w:val="single"/>
        </w:rPr>
        <w:t xml:space="preserve">Sequencing </w:t>
      </w:r>
      <w:r>
        <w:rPr>
          <w:rFonts w:eastAsia="ArialMT" w:cstheme="minorHAnsi"/>
          <w:b/>
          <w:color w:val="0070C0"/>
          <w:u w:val="single"/>
        </w:rPr>
        <w:t>t</w:t>
      </w:r>
      <w:r w:rsidRPr="007329DB">
        <w:rPr>
          <w:rFonts w:eastAsia="ArialMT" w:cstheme="minorHAnsi"/>
          <w:b/>
          <w:color w:val="0070C0"/>
          <w:u w:val="single"/>
        </w:rPr>
        <w:t>ab</w:t>
      </w:r>
      <w:r>
        <w:rPr>
          <w:rFonts w:eastAsia="ArialMT" w:cstheme="minorHAnsi"/>
          <w:b/>
          <w:color w:val="0070C0"/>
          <w:u w:val="single"/>
        </w:rPr>
        <w:t>s</w:t>
      </w:r>
      <w:r w:rsidRPr="007329DB">
        <w:rPr>
          <w:rFonts w:eastAsia="ArialMT" w:cstheme="minorHAnsi"/>
          <w:b/>
          <w:color w:val="0070C0"/>
          <w:u w:val="single"/>
        </w:rPr>
        <w:t xml:space="preserve"> for information </w:t>
      </w:r>
      <w:r>
        <w:rPr>
          <w:rFonts w:eastAsia="ArialMT" w:cstheme="minorHAnsi"/>
          <w:b/>
          <w:color w:val="0070C0"/>
          <w:u w:val="single"/>
        </w:rPr>
        <w:t xml:space="preserve">on </w:t>
      </w:r>
      <w:r w:rsidRPr="007329DB">
        <w:rPr>
          <w:rFonts w:eastAsia="ArialMT" w:cstheme="minorHAnsi"/>
          <w:b/>
          <w:color w:val="0070C0"/>
          <w:u w:val="single"/>
        </w:rPr>
        <w:t>general</w:t>
      </w:r>
      <w:r>
        <w:rPr>
          <w:rFonts w:eastAsia="ArialMT" w:cstheme="minorHAnsi"/>
          <w:b/>
          <w:color w:val="0070C0"/>
          <w:u w:val="single"/>
        </w:rPr>
        <w:t xml:space="preserve"> match data recommendations and</w:t>
      </w:r>
      <w:r w:rsidRPr="007329DB">
        <w:rPr>
          <w:rFonts w:eastAsia="ArialMT" w:cstheme="minorHAnsi"/>
          <w:b/>
          <w:color w:val="0070C0"/>
          <w:u w:val="single"/>
        </w:rPr>
        <w:t xml:space="preserve"> business events which typically occur during the life of a claim.</w:t>
      </w:r>
    </w:p>
    <w:p w14:paraId="3DBEA98C" w14:textId="77777777" w:rsidR="007329DB" w:rsidRPr="007329DB" w:rsidRDefault="007329DB" w:rsidP="007329DB">
      <w:pPr>
        <w:autoSpaceDE w:val="0"/>
        <w:autoSpaceDN w:val="0"/>
        <w:adjustRightInd w:val="0"/>
        <w:spacing w:after="0" w:line="240" w:lineRule="auto"/>
        <w:rPr>
          <w:rFonts w:eastAsia="ArialMT" w:cstheme="minorHAnsi"/>
        </w:rPr>
      </w:pPr>
    </w:p>
    <w:p w14:paraId="143BF224" w14:textId="4AB96C7C" w:rsidR="007329DB" w:rsidRPr="007329DB" w:rsidRDefault="007329DB" w:rsidP="007329DB">
      <w:pPr>
        <w:autoSpaceDE w:val="0"/>
        <w:autoSpaceDN w:val="0"/>
        <w:adjustRightInd w:val="0"/>
        <w:spacing w:after="0" w:line="240" w:lineRule="auto"/>
        <w:rPr>
          <w:rFonts w:cstheme="minorHAnsi"/>
        </w:rPr>
      </w:pPr>
      <w:r w:rsidRPr="007329DB">
        <w:rPr>
          <w:rFonts w:eastAsia="ArialMT" w:cstheme="minorHAnsi"/>
        </w:rPr>
        <w:t>For any SROI transaction, match to see if a SROI exists for the claim. It is suggested that</w:t>
      </w:r>
      <w:r>
        <w:rPr>
          <w:rFonts w:eastAsia="ArialMT" w:cstheme="minorHAnsi"/>
        </w:rPr>
        <w:t xml:space="preserve"> </w:t>
      </w:r>
      <w:r w:rsidRPr="007329DB">
        <w:rPr>
          <w:rFonts w:eastAsia="ArialMT" w:cstheme="minorHAnsi"/>
        </w:rPr>
        <w:t>Jurisdiction Claim Number be used as the primary match data element. Use secondary</w:t>
      </w:r>
      <w:r>
        <w:rPr>
          <w:rFonts w:eastAsia="ArialMT" w:cstheme="minorHAnsi"/>
        </w:rPr>
        <w:t xml:space="preserve"> </w:t>
      </w:r>
      <w:r w:rsidRPr="007329DB">
        <w:rPr>
          <w:rFonts w:eastAsia="ArialMT" w:cstheme="minorHAnsi"/>
        </w:rPr>
        <w:t>match data elements Employee ID, Date of Injury, Insurer FEIN, Claim Administrator FEIN,</w:t>
      </w:r>
      <w:r>
        <w:rPr>
          <w:rFonts w:eastAsia="ArialMT" w:cstheme="minorHAnsi"/>
        </w:rPr>
        <w:t xml:space="preserve"> </w:t>
      </w:r>
      <w:r w:rsidRPr="007329DB">
        <w:rPr>
          <w:rFonts w:eastAsia="ArialMT" w:cstheme="minorHAnsi"/>
        </w:rPr>
        <w:t>Employee Last Name, Employee First Name, and Claim Administrator Claim Number to</w:t>
      </w:r>
      <w:r>
        <w:rPr>
          <w:rFonts w:eastAsia="ArialMT" w:cstheme="minorHAnsi"/>
        </w:rPr>
        <w:t xml:space="preserve"> </w:t>
      </w:r>
      <w:r w:rsidRPr="007329DB">
        <w:rPr>
          <w:rFonts w:eastAsia="ArialMT" w:cstheme="minorHAnsi"/>
        </w:rPr>
        <w:t>further locate a match and perform ‘reality checks’.</w:t>
      </w:r>
    </w:p>
    <w:p w14:paraId="1165256B" w14:textId="77777777" w:rsidR="007329DB" w:rsidRDefault="007329DB" w:rsidP="005E72DB">
      <w:pPr>
        <w:autoSpaceDE w:val="0"/>
        <w:autoSpaceDN w:val="0"/>
        <w:adjustRightInd w:val="0"/>
        <w:spacing w:after="0" w:line="240" w:lineRule="auto"/>
        <w:rPr>
          <w:rFonts w:cstheme="minorHAnsi"/>
        </w:rPr>
      </w:pPr>
    </w:p>
    <w:p w14:paraId="278CEE62" w14:textId="099E1A57" w:rsidR="005E72DB" w:rsidRDefault="005E72DB" w:rsidP="005E72DB">
      <w:pPr>
        <w:autoSpaceDE w:val="0"/>
        <w:autoSpaceDN w:val="0"/>
        <w:adjustRightInd w:val="0"/>
        <w:spacing w:after="0" w:line="240" w:lineRule="auto"/>
        <w:rPr>
          <w:rFonts w:cstheme="minorHAnsi"/>
        </w:rPr>
      </w:pPr>
      <w:r w:rsidRPr="005E72DB">
        <w:rPr>
          <w:rFonts w:cstheme="minorHAnsi"/>
        </w:rPr>
        <w:t>The following table illustrates conditions where subsequent MTC IP or IP equivalent transaction types should be either accepted or rejected.</w:t>
      </w:r>
    </w:p>
    <w:p w14:paraId="6074E660" w14:textId="6E0D3C32" w:rsidR="005E72DB" w:rsidRDefault="005E72DB" w:rsidP="005E72DB">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2874"/>
        <w:gridCol w:w="2610"/>
        <w:gridCol w:w="1528"/>
        <w:gridCol w:w="2338"/>
      </w:tblGrid>
      <w:tr w:rsidR="005E72DB" w14:paraId="1C08CEF7" w14:textId="77777777" w:rsidTr="005E72DB">
        <w:tc>
          <w:tcPr>
            <w:tcW w:w="2874" w:type="dxa"/>
          </w:tcPr>
          <w:p w14:paraId="584D8A48" w14:textId="77777777" w:rsidR="005E72DB" w:rsidRDefault="005E72DB" w:rsidP="005E72DB">
            <w:pPr>
              <w:autoSpaceDE w:val="0"/>
              <w:autoSpaceDN w:val="0"/>
              <w:adjustRightInd w:val="0"/>
              <w:rPr>
                <w:rFonts w:ascii="Arial-BoldMT" w:hAnsi="Arial-BoldMT" w:cs="Arial-BoldMT"/>
                <w:b/>
                <w:bCs/>
                <w:sz w:val="20"/>
                <w:szCs w:val="20"/>
              </w:rPr>
            </w:pPr>
            <w:r>
              <w:rPr>
                <w:rFonts w:ascii="Arial-BoldMT" w:hAnsi="Arial-BoldMT" w:cs="Arial-BoldMT"/>
                <w:b/>
                <w:bCs/>
                <w:sz w:val="20"/>
                <w:szCs w:val="20"/>
              </w:rPr>
              <w:t>Incoming SROI MTC from</w:t>
            </w:r>
          </w:p>
          <w:p w14:paraId="31BED296" w14:textId="77777777" w:rsidR="005E72DB" w:rsidRDefault="005E72DB" w:rsidP="005E72DB">
            <w:pPr>
              <w:autoSpaceDE w:val="0"/>
              <w:autoSpaceDN w:val="0"/>
              <w:adjustRightInd w:val="0"/>
              <w:rPr>
                <w:rFonts w:ascii="Arial-BoldMT" w:hAnsi="Arial-BoldMT" w:cs="Arial-BoldMT"/>
                <w:b/>
                <w:bCs/>
                <w:sz w:val="20"/>
                <w:szCs w:val="20"/>
              </w:rPr>
            </w:pPr>
            <w:r>
              <w:rPr>
                <w:rFonts w:ascii="Arial-BoldMT" w:hAnsi="Arial-BoldMT" w:cs="Arial-BoldMT"/>
                <w:b/>
                <w:bCs/>
                <w:sz w:val="20"/>
                <w:szCs w:val="20"/>
              </w:rPr>
              <w:t>Claim Administrator</w:t>
            </w:r>
          </w:p>
          <w:p w14:paraId="201A7F5A" w14:textId="77777777" w:rsidR="005E72DB" w:rsidRDefault="005E72DB" w:rsidP="005E72DB">
            <w:pPr>
              <w:autoSpaceDE w:val="0"/>
              <w:autoSpaceDN w:val="0"/>
              <w:adjustRightInd w:val="0"/>
              <w:rPr>
                <w:rFonts w:cstheme="minorHAnsi"/>
              </w:rPr>
            </w:pPr>
          </w:p>
        </w:tc>
        <w:tc>
          <w:tcPr>
            <w:tcW w:w="2610" w:type="dxa"/>
          </w:tcPr>
          <w:p w14:paraId="00A18396" w14:textId="77777777" w:rsidR="005E72DB" w:rsidRDefault="005E72DB" w:rsidP="005E72DB">
            <w:pPr>
              <w:autoSpaceDE w:val="0"/>
              <w:autoSpaceDN w:val="0"/>
              <w:adjustRightInd w:val="0"/>
              <w:rPr>
                <w:rFonts w:ascii="Arial-BoldMT" w:hAnsi="Arial-BoldMT" w:cs="Arial-BoldMT"/>
                <w:b/>
                <w:bCs/>
                <w:sz w:val="20"/>
                <w:szCs w:val="20"/>
              </w:rPr>
            </w:pPr>
            <w:r>
              <w:rPr>
                <w:rFonts w:ascii="Arial-BoldMT" w:hAnsi="Arial-BoldMT" w:cs="Arial-BoldMT"/>
                <w:b/>
                <w:bCs/>
                <w:sz w:val="20"/>
                <w:szCs w:val="20"/>
              </w:rPr>
              <w:t>Existing SROI MTC in</w:t>
            </w:r>
          </w:p>
          <w:p w14:paraId="4F41C2B8" w14:textId="77777777" w:rsidR="005E72DB" w:rsidRDefault="005E72DB" w:rsidP="005E72DB">
            <w:pPr>
              <w:autoSpaceDE w:val="0"/>
              <w:autoSpaceDN w:val="0"/>
              <w:adjustRightInd w:val="0"/>
              <w:rPr>
                <w:rFonts w:ascii="Arial-BoldMT" w:hAnsi="Arial-BoldMT" w:cs="Arial-BoldMT"/>
                <w:b/>
                <w:bCs/>
                <w:sz w:val="20"/>
                <w:szCs w:val="20"/>
              </w:rPr>
            </w:pPr>
            <w:r>
              <w:rPr>
                <w:rFonts w:ascii="Arial-BoldMT" w:hAnsi="Arial-BoldMT" w:cs="Arial-BoldMT"/>
                <w:b/>
                <w:bCs/>
                <w:sz w:val="20"/>
                <w:szCs w:val="20"/>
              </w:rPr>
              <w:t>Jurisdiction’s Database</w:t>
            </w:r>
          </w:p>
          <w:p w14:paraId="33946634" w14:textId="77777777" w:rsidR="005E72DB" w:rsidRDefault="005E72DB" w:rsidP="005E72DB">
            <w:pPr>
              <w:autoSpaceDE w:val="0"/>
              <w:autoSpaceDN w:val="0"/>
              <w:adjustRightInd w:val="0"/>
              <w:rPr>
                <w:rFonts w:cstheme="minorHAnsi"/>
              </w:rPr>
            </w:pPr>
          </w:p>
        </w:tc>
        <w:tc>
          <w:tcPr>
            <w:tcW w:w="1528" w:type="dxa"/>
          </w:tcPr>
          <w:p w14:paraId="28D7F3A6" w14:textId="77777777" w:rsidR="005E72DB" w:rsidRDefault="005E72DB" w:rsidP="005E72DB">
            <w:pPr>
              <w:autoSpaceDE w:val="0"/>
              <w:autoSpaceDN w:val="0"/>
              <w:adjustRightInd w:val="0"/>
              <w:rPr>
                <w:rFonts w:ascii="Arial-BoldMT" w:hAnsi="Arial-BoldMT" w:cs="Arial-BoldMT"/>
                <w:b/>
                <w:bCs/>
                <w:sz w:val="20"/>
                <w:szCs w:val="20"/>
              </w:rPr>
            </w:pPr>
            <w:r>
              <w:rPr>
                <w:rFonts w:ascii="Arial-BoldMT" w:hAnsi="Arial-BoldMT" w:cs="Arial-BoldMT"/>
                <w:b/>
                <w:bCs/>
                <w:sz w:val="20"/>
                <w:szCs w:val="20"/>
              </w:rPr>
              <w:t>Insurer/Claim</w:t>
            </w:r>
          </w:p>
          <w:p w14:paraId="5F21AFCE" w14:textId="7FAAEE55" w:rsidR="005E72DB" w:rsidRDefault="005E72DB" w:rsidP="005E72DB">
            <w:pPr>
              <w:autoSpaceDE w:val="0"/>
              <w:autoSpaceDN w:val="0"/>
              <w:adjustRightInd w:val="0"/>
              <w:rPr>
                <w:rFonts w:cstheme="minorHAnsi"/>
              </w:rPr>
            </w:pPr>
            <w:r>
              <w:rPr>
                <w:rFonts w:ascii="Arial-BoldMT" w:hAnsi="Arial-BoldMT" w:cs="Arial-BoldMT"/>
                <w:b/>
                <w:bCs/>
                <w:sz w:val="20"/>
                <w:szCs w:val="20"/>
              </w:rPr>
              <w:t>Administrator</w:t>
            </w:r>
          </w:p>
        </w:tc>
        <w:tc>
          <w:tcPr>
            <w:tcW w:w="2338" w:type="dxa"/>
          </w:tcPr>
          <w:p w14:paraId="2A6266A7" w14:textId="5B863A93" w:rsidR="005E72DB" w:rsidRDefault="005E72DB" w:rsidP="005E72DB">
            <w:pPr>
              <w:autoSpaceDE w:val="0"/>
              <w:autoSpaceDN w:val="0"/>
              <w:adjustRightInd w:val="0"/>
              <w:rPr>
                <w:rFonts w:cstheme="minorHAnsi"/>
              </w:rPr>
            </w:pPr>
            <w:r>
              <w:rPr>
                <w:rFonts w:ascii="Arial-BoldMT" w:hAnsi="Arial-BoldMT" w:cs="Arial-BoldMT"/>
                <w:b/>
                <w:bCs/>
                <w:sz w:val="20"/>
                <w:szCs w:val="20"/>
              </w:rPr>
              <w:t>Process</w:t>
            </w:r>
          </w:p>
        </w:tc>
      </w:tr>
      <w:tr w:rsidR="005E72DB" w14:paraId="6EF833BE" w14:textId="77777777" w:rsidTr="005E72DB">
        <w:tc>
          <w:tcPr>
            <w:tcW w:w="2874" w:type="dxa"/>
          </w:tcPr>
          <w:p w14:paraId="18F89959" w14:textId="593C6727" w:rsidR="005E72DB" w:rsidRPr="00F3509B" w:rsidRDefault="005E72DB" w:rsidP="005E72DB">
            <w:pPr>
              <w:autoSpaceDE w:val="0"/>
              <w:autoSpaceDN w:val="0"/>
              <w:adjustRightInd w:val="0"/>
              <w:rPr>
                <w:rFonts w:cstheme="minorHAnsi"/>
              </w:rPr>
            </w:pPr>
            <w:r w:rsidRPr="00F3509B">
              <w:rPr>
                <w:rFonts w:cstheme="minorHAnsi"/>
              </w:rPr>
              <w:t>IP - Initial Payment</w:t>
            </w:r>
          </w:p>
        </w:tc>
        <w:tc>
          <w:tcPr>
            <w:tcW w:w="2610" w:type="dxa"/>
          </w:tcPr>
          <w:p w14:paraId="141FA6FA" w14:textId="448A6AC2" w:rsidR="005E72DB" w:rsidRPr="00F3509B" w:rsidRDefault="005E72DB" w:rsidP="005E72DB">
            <w:pPr>
              <w:autoSpaceDE w:val="0"/>
              <w:autoSpaceDN w:val="0"/>
              <w:adjustRightInd w:val="0"/>
              <w:rPr>
                <w:rFonts w:cstheme="minorHAnsi"/>
              </w:rPr>
            </w:pPr>
            <w:r w:rsidRPr="00F3509B">
              <w:rPr>
                <w:rFonts w:cstheme="minorHAnsi"/>
              </w:rPr>
              <w:t>IP - Initial Payment</w:t>
            </w:r>
          </w:p>
        </w:tc>
        <w:tc>
          <w:tcPr>
            <w:tcW w:w="1528" w:type="dxa"/>
          </w:tcPr>
          <w:p w14:paraId="1D558EC7" w14:textId="5B7ECEDE" w:rsidR="005E72DB" w:rsidRPr="00F3509B" w:rsidRDefault="005E72DB" w:rsidP="005E72DB">
            <w:pPr>
              <w:autoSpaceDE w:val="0"/>
              <w:autoSpaceDN w:val="0"/>
              <w:adjustRightInd w:val="0"/>
              <w:rPr>
                <w:rFonts w:cstheme="minorHAnsi"/>
              </w:rPr>
            </w:pPr>
            <w:r w:rsidRPr="00F3509B">
              <w:rPr>
                <w:rFonts w:cstheme="minorHAnsi"/>
              </w:rPr>
              <w:t>Different Insurer</w:t>
            </w:r>
          </w:p>
        </w:tc>
        <w:tc>
          <w:tcPr>
            <w:tcW w:w="2338" w:type="dxa"/>
          </w:tcPr>
          <w:p w14:paraId="7653267B" w14:textId="2956B958" w:rsidR="005E72DB" w:rsidRPr="00F3509B" w:rsidRDefault="005E72DB" w:rsidP="005E72DB">
            <w:pPr>
              <w:autoSpaceDE w:val="0"/>
              <w:autoSpaceDN w:val="0"/>
              <w:adjustRightInd w:val="0"/>
              <w:rPr>
                <w:rFonts w:cstheme="minorHAnsi"/>
              </w:rPr>
            </w:pPr>
            <w:r w:rsidRPr="00F3509B">
              <w:rPr>
                <w:rFonts w:cstheme="minorHAnsi"/>
              </w:rPr>
              <w:t>*</w:t>
            </w:r>
          </w:p>
        </w:tc>
      </w:tr>
      <w:tr w:rsidR="005E72DB" w14:paraId="745E4C24" w14:textId="77777777" w:rsidTr="005E72DB">
        <w:tc>
          <w:tcPr>
            <w:tcW w:w="2874" w:type="dxa"/>
          </w:tcPr>
          <w:p w14:paraId="42E5F1FD" w14:textId="3C2E1FB2" w:rsidR="005E72DB" w:rsidRPr="00F3509B" w:rsidRDefault="005E72DB" w:rsidP="005E72DB">
            <w:pPr>
              <w:autoSpaceDE w:val="0"/>
              <w:autoSpaceDN w:val="0"/>
              <w:adjustRightInd w:val="0"/>
              <w:rPr>
                <w:rFonts w:cstheme="minorHAnsi"/>
              </w:rPr>
            </w:pPr>
            <w:r w:rsidRPr="00F3509B">
              <w:rPr>
                <w:rFonts w:cstheme="minorHAnsi"/>
              </w:rPr>
              <w:t>IP - Initial Payment</w:t>
            </w:r>
          </w:p>
        </w:tc>
        <w:tc>
          <w:tcPr>
            <w:tcW w:w="2610" w:type="dxa"/>
          </w:tcPr>
          <w:p w14:paraId="0A815B65" w14:textId="4B44D456" w:rsidR="005E72DB" w:rsidRPr="00F3509B" w:rsidRDefault="005E72DB" w:rsidP="005E72DB">
            <w:pPr>
              <w:autoSpaceDE w:val="0"/>
              <w:autoSpaceDN w:val="0"/>
              <w:adjustRightInd w:val="0"/>
              <w:rPr>
                <w:rFonts w:cstheme="minorHAnsi"/>
              </w:rPr>
            </w:pPr>
            <w:r w:rsidRPr="00F3509B">
              <w:rPr>
                <w:rFonts w:cstheme="minorHAnsi"/>
              </w:rPr>
              <w:t>IP - Initial Payment</w:t>
            </w:r>
          </w:p>
        </w:tc>
        <w:tc>
          <w:tcPr>
            <w:tcW w:w="1528" w:type="dxa"/>
          </w:tcPr>
          <w:p w14:paraId="1F9BD50F" w14:textId="7CB79186" w:rsidR="005E72DB" w:rsidRPr="00F3509B" w:rsidRDefault="005E72DB" w:rsidP="005E72DB">
            <w:pPr>
              <w:autoSpaceDE w:val="0"/>
              <w:autoSpaceDN w:val="0"/>
              <w:adjustRightInd w:val="0"/>
              <w:rPr>
                <w:rFonts w:cstheme="minorHAnsi"/>
              </w:rPr>
            </w:pPr>
            <w:r w:rsidRPr="00F3509B">
              <w:rPr>
                <w:rFonts w:cstheme="minorHAnsi"/>
              </w:rPr>
              <w:t>Same Insurer</w:t>
            </w:r>
          </w:p>
        </w:tc>
        <w:tc>
          <w:tcPr>
            <w:tcW w:w="2338" w:type="dxa"/>
          </w:tcPr>
          <w:p w14:paraId="38497019" w14:textId="4E5C59A7" w:rsidR="005E72DB" w:rsidRPr="00F3509B" w:rsidRDefault="005E72DB" w:rsidP="005E72DB">
            <w:pPr>
              <w:autoSpaceDE w:val="0"/>
              <w:autoSpaceDN w:val="0"/>
              <w:adjustRightInd w:val="0"/>
              <w:rPr>
                <w:rFonts w:cstheme="minorHAnsi"/>
              </w:rPr>
            </w:pPr>
            <w:r w:rsidRPr="00F3509B">
              <w:rPr>
                <w:rFonts w:cstheme="minorHAnsi"/>
              </w:rPr>
              <w:t>Reject</w:t>
            </w:r>
          </w:p>
        </w:tc>
      </w:tr>
      <w:tr w:rsidR="005E72DB" w14:paraId="13A2F403" w14:textId="77777777" w:rsidTr="005E72DB">
        <w:tc>
          <w:tcPr>
            <w:tcW w:w="2874" w:type="dxa"/>
          </w:tcPr>
          <w:p w14:paraId="4A03E52C" w14:textId="69396384" w:rsidR="005E72DB" w:rsidRPr="00F3509B" w:rsidRDefault="00D26835" w:rsidP="005E72DB">
            <w:pPr>
              <w:autoSpaceDE w:val="0"/>
              <w:autoSpaceDN w:val="0"/>
              <w:adjustRightInd w:val="0"/>
              <w:rPr>
                <w:rFonts w:cstheme="minorHAnsi"/>
              </w:rPr>
            </w:pPr>
            <w:r w:rsidRPr="00CE76BC">
              <w:rPr>
                <w:rFonts w:cstheme="minorHAnsi"/>
              </w:rPr>
              <w:t xml:space="preserve">CD – </w:t>
            </w:r>
            <w:r w:rsidRPr="0035430F">
              <w:rPr>
                <w:rFonts w:cstheme="minorHAnsi"/>
                <w:b/>
                <w:color w:val="0070C0"/>
                <w:u w:val="single"/>
              </w:rPr>
              <w:t xml:space="preserve">Compensable Death </w:t>
            </w:r>
            <w:r w:rsidRPr="0035430F">
              <w:rPr>
                <w:rFonts w:cstheme="minorHAnsi"/>
                <w:b/>
                <w:bCs/>
                <w:color w:val="0070C0"/>
                <w:u w:val="single"/>
              </w:rPr>
              <w:t>– No Known Dependents/Payees</w:t>
            </w:r>
          </w:p>
        </w:tc>
        <w:tc>
          <w:tcPr>
            <w:tcW w:w="2610" w:type="dxa"/>
          </w:tcPr>
          <w:p w14:paraId="127BB569" w14:textId="6CBC6B26" w:rsidR="005E72DB" w:rsidRPr="00F3509B" w:rsidRDefault="00D26835" w:rsidP="005E72DB">
            <w:pPr>
              <w:autoSpaceDE w:val="0"/>
              <w:autoSpaceDN w:val="0"/>
              <w:adjustRightInd w:val="0"/>
              <w:rPr>
                <w:rFonts w:cstheme="minorHAnsi"/>
              </w:rPr>
            </w:pPr>
            <w:r w:rsidRPr="00CE76BC">
              <w:rPr>
                <w:rFonts w:cstheme="minorHAnsi"/>
              </w:rPr>
              <w:t xml:space="preserve">CD – </w:t>
            </w:r>
            <w:r w:rsidRPr="0035430F">
              <w:rPr>
                <w:rFonts w:cstheme="minorHAnsi"/>
                <w:b/>
                <w:color w:val="0070C0"/>
                <w:u w:val="single"/>
              </w:rPr>
              <w:t xml:space="preserve">Compensable Death </w:t>
            </w:r>
            <w:r w:rsidRPr="0035430F">
              <w:rPr>
                <w:rFonts w:cstheme="minorHAnsi"/>
                <w:b/>
                <w:bCs/>
                <w:color w:val="0070C0"/>
                <w:u w:val="single"/>
              </w:rPr>
              <w:t>– No Known Dependents/Payees</w:t>
            </w:r>
          </w:p>
        </w:tc>
        <w:tc>
          <w:tcPr>
            <w:tcW w:w="1528" w:type="dxa"/>
          </w:tcPr>
          <w:p w14:paraId="2EEB2A41" w14:textId="3168197D" w:rsidR="005E72DB" w:rsidRPr="00F3509B" w:rsidRDefault="005E72DB" w:rsidP="005E72DB">
            <w:pPr>
              <w:autoSpaceDE w:val="0"/>
              <w:autoSpaceDN w:val="0"/>
              <w:adjustRightInd w:val="0"/>
              <w:rPr>
                <w:rFonts w:cstheme="minorHAnsi"/>
              </w:rPr>
            </w:pPr>
            <w:r w:rsidRPr="00F3509B">
              <w:rPr>
                <w:rFonts w:cstheme="minorHAnsi"/>
              </w:rPr>
              <w:t>Different Insurer</w:t>
            </w:r>
          </w:p>
        </w:tc>
        <w:tc>
          <w:tcPr>
            <w:tcW w:w="2338" w:type="dxa"/>
          </w:tcPr>
          <w:p w14:paraId="0EC0C06E" w14:textId="2B296824" w:rsidR="005E72DB" w:rsidRPr="00F3509B" w:rsidRDefault="005E72DB" w:rsidP="005E72DB">
            <w:pPr>
              <w:autoSpaceDE w:val="0"/>
              <w:autoSpaceDN w:val="0"/>
              <w:adjustRightInd w:val="0"/>
              <w:rPr>
                <w:rFonts w:cstheme="minorHAnsi"/>
              </w:rPr>
            </w:pPr>
            <w:r w:rsidRPr="00F3509B">
              <w:rPr>
                <w:rFonts w:cstheme="minorHAnsi"/>
              </w:rPr>
              <w:t>*</w:t>
            </w:r>
          </w:p>
        </w:tc>
      </w:tr>
      <w:tr w:rsidR="005E72DB" w14:paraId="7E14A4C3" w14:textId="77777777" w:rsidTr="005E72DB">
        <w:tc>
          <w:tcPr>
            <w:tcW w:w="2874" w:type="dxa"/>
          </w:tcPr>
          <w:p w14:paraId="6D77C578" w14:textId="52E6A709" w:rsidR="005E72DB" w:rsidRPr="00F3509B" w:rsidRDefault="00D26835" w:rsidP="005E72DB">
            <w:pPr>
              <w:autoSpaceDE w:val="0"/>
              <w:autoSpaceDN w:val="0"/>
              <w:adjustRightInd w:val="0"/>
              <w:rPr>
                <w:rFonts w:cstheme="minorHAnsi"/>
              </w:rPr>
            </w:pPr>
            <w:r w:rsidRPr="00CE76BC">
              <w:rPr>
                <w:rFonts w:cstheme="minorHAnsi"/>
              </w:rPr>
              <w:t xml:space="preserve">CD – </w:t>
            </w:r>
            <w:r w:rsidRPr="0035430F">
              <w:rPr>
                <w:rFonts w:cstheme="minorHAnsi"/>
                <w:b/>
                <w:color w:val="0070C0"/>
                <w:u w:val="single"/>
              </w:rPr>
              <w:t xml:space="preserve">Compensable Death </w:t>
            </w:r>
            <w:r w:rsidRPr="0035430F">
              <w:rPr>
                <w:rFonts w:cstheme="minorHAnsi"/>
                <w:b/>
                <w:bCs/>
                <w:color w:val="0070C0"/>
                <w:u w:val="single"/>
              </w:rPr>
              <w:t>– No Known Dependents/Payees</w:t>
            </w:r>
          </w:p>
        </w:tc>
        <w:tc>
          <w:tcPr>
            <w:tcW w:w="2610" w:type="dxa"/>
          </w:tcPr>
          <w:p w14:paraId="26DF7725" w14:textId="77C477F9" w:rsidR="005E72DB" w:rsidRPr="00F3509B" w:rsidRDefault="00D26835" w:rsidP="005E72DB">
            <w:pPr>
              <w:autoSpaceDE w:val="0"/>
              <w:autoSpaceDN w:val="0"/>
              <w:adjustRightInd w:val="0"/>
              <w:rPr>
                <w:rFonts w:cstheme="minorHAnsi"/>
              </w:rPr>
            </w:pPr>
            <w:r w:rsidRPr="00CE76BC">
              <w:rPr>
                <w:rFonts w:cstheme="minorHAnsi"/>
              </w:rPr>
              <w:t xml:space="preserve">CD – </w:t>
            </w:r>
            <w:r w:rsidRPr="0035430F">
              <w:rPr>
                <w:rFonts w:cstheme="minorHAnsi"/>
                <w:b/>
                <w:color w:val="0070C0"/>
                <w:u w:val="single"/>
              </w:rPr>
              <w:t xml:space="preserve">Compensable Death </w:t>
            </w:r>
            <w:r w:rsidRPr="0035430F">
              <w:rPr>
                <w:rFonts w:cstheme="minorHAnsi"/>
                <w:b/>
                <w:bCs/>
                <w:color w:val="0070C0"/>
                <w:u w:val="single"/>
              </w:rPr>
              <w:t>– No Known Dependents/Payees</w:t>
            </w:r>
          </w:p>
        </w:tc>
        <w:tc>
          <w:tcPr>
            <w:tcW w:w="1528" w:type="dxa"/>
          </w:tcPr>
          <w:p w14:paraId="65EA854E" w14:textId="0F758985" w:rsidR="005E72DB" w:rsidRPr="00F3509B" w:rsidRDefault="005E72DB" w:rsidP="005E72DB">
            <w:pPr>
              <w:autoSpaceDE w:val="0"/>
              <w:autoSpaceDN w:val="0"/>
              <w:adjustRightInd w:val="0"/>
              <w:rPr>
                <w:rFonts w:cstheme="minorHAnsi"/>
              </w:rPr>
            </w:pPr>
            <w:r w:rsidRPr="00F3509B">
              <w:rPr>
                <w:rFonts w:cstheme="minorHAnsi"/>
              </w:rPr>
              <w:t>Same Insurer</w:t>
            </w:r>
          </w:p>
        </w:tc>
        <w:tc>
          <w:tcPr>
            <w:tcW w:w="2338" w:type="dxa"/>
          </w:tcPr>
          <w:p w14:paraId="7108EA62" w14:textId="33A2934B" w:rsidR="005E72DB" w:rsidRPr="00F3509B" w:rsidRDefault="005E72DB" w:rsidP="005E72DB">
            <w:pPr>
              <w:autoSpaceDE w:val="0"/>
              <w:autoSpaceDN w:val="0"/>
              <w:adjustRightInd w:val="0"/>
              <w:rPr>
                <w:rFonts w:cstheme="minorHAnsi"/>
              </w:rPr>
            </w:pPr>
            <w:r w:rsidRPr="00F3509B">
              <w:rPr>
                <w:rFonts w:cstheme="minorHAnsi"/>
              </w:rPr>
              <w:t>**</w:t>
            </w:r>
          </w:p>
        </w:tc>
      </w:tr>
      <w:tr w:rsidR="005E72DB" w14:paraId="33CDF075" w14:textId="77777777" w:rsidTr="005E72DB">
        <w:tc>
          <w:tcPr>
            <w:tcW w:w="2874" w:type="dxa"/>
          </w:tcPr>
          <w:p w14:paraId="7901D415" w14:textId="43AEEBF1" w:rsidR="005E72DB" w:rsidRPr="00F3509B" w:rsidRDefault="005E72DB" w:rsidP="005E72DB">
            <w:pPr>
              <w:autoSpaceDE w:val="0"/>
              <w:autoSpaceDN w:val="0"/>
              <w:adjustRightInd w:val="0"/>
              <w:rPr>
                <w:rFonts w:cstheme="minorHAnsi"/>
              </w:rPr>
            </w:pPr>
            <w:r w:rsidRPr="00F3509B">
              <w:rPr>
                <w:rFonts w:cstheme="minorHAnsi"/>
              </w:rPr>
              <w:t>VE – Volunteer</w:t>
            </w:r>
          </w:p>
        </w:tc>
        <w:tc>
          <w:tcPr>
            <w:tcW w:w="2610" w:type="dxa"/>
          </w:tcPr>
          <w:p w14:paraId="56322496" w14:textId="58E9BDC4" w:rsidR="005E72DB" w:rsidRPr="00F3509B" w:rsidRDefault="005E72DB" w:rsidP="005E72DB">
            <w:pPr>
              <w:autoSpaceDE w:val="0"/>
              <w:autoSpaceDN w:val="0"/>
              <w:adjustRightInd w:val="0"/>
              <w:rPr>
                <w:rFonts w:cstheme="minorHAnsi"/>
              </w:rPr>
            </w:pPr>
            <w:r w:rsidRPr="00F3509B">
              <w:rPr>
                <w:rFonts w:cstheme="minorHAnsi"/>
              </w:rPr>
              <w:t>VE – Volunteer</w:t>
            </w:r>
          </w:p>
        </w:tc>
        <w:tc>
          <w:tcPr>
            <w:tcW w:w="1528" w:type="dxa"/>
          </w:tcPr>
          <w:p w14:paraId="5CB26B2D" w14:textId="23E10768" w:rsidR="005E72DB" w:rsidRPr="00F3509B" w:rsidRDefault="005E72DB" w:rsidP="005E72DB">
            <w:pPr>
              <w:autoSpaceDE w:val="0"/>
              <w:autoSpaceDN w:val="0"/>
              <w:adjustRightInd w:val="0"/>
              <w:rPr>
                <w:rFonts w:cstheme="minorHAnsi"/>
              </w:rPr>
            </w:pPr>
            <w:r w:rsidRPr="00F3509B">
              <w:rPr>
                <w:rFonts w:cstheme="minorHAnsi"/>
              </w:rPr>
              <w:t>Different Insurer</w:t>
            </w:r>
          </w:p>
        </w:tc>
        <w:tc>
          <w:tcPr>
            <w:tcW w:w="2338" w:type="dxa"/>
          </w:tcPr>
          <w:p w14:paraId="43C691A3" w14:textId="56DF09BF" w:rsidR="005E72DB" w:rsidRPr="00F3509B" w:rsidRDefault="005E72DB" w:rsidP="005E72DB">
            <w:pPr>
              <w:autoSpaceDE w:val="0"/>
              <w:autoSpaceDN w:val="0"/>
              <w:adjustRightInd w:val="0"/>
              <w:rPr>
                <w:rFonts w:cstheme="minorHAnsi"/>
              </w:rPr>
            </w:pPr>
            <w:r w:rsidRPr="00F3509B">
              <w:rPr>
                <w:rFonts w:cstheme="minorHAnsi"/>
              </w:rPr>
              <w:t>*</w:t>
            </w:r>
          </w:p>
        </w:tc>
      </w:tr>
      <w:tr w:rsidR="005E72DB" w14:paraId="5CDF0C58" w14:textId="77777777" w:rsidTr="005E72DB">
        <w:tc>
          <w:tcPr>
            <w:tcW w:w="2874" w:type="dxa"/>
          </w:tcPr>
          <w:p w14:paraId="7E8E94F6" w14:textId="5CA194CB" w:rsidR="005E72DB" w:rsidRPr="00F3509B" w:rsidRDefault="005E72DB" w:rsidP="005E72DB">
            <w:pPr>
              <w:autoSpaceDE w:val="0"/>
              <w:autoSpaceDN w:val="0"/>
              <w:adjustRightInd w:val="0"/>
              <w:rPr>
                <w:rFonts w:cstheme="minorHAnsi"/>
              </w:rPr>
            </w:pPr>
            <w:r w:rsidRPr="00F3509B">
              <w:rPr>
                <w:rFonts w:cstheme="minorHAnsi"/>
              </w:rPr>
              <w:t>VE – Volunteer</w:t>
            </w:r>
          </w:p>
        </w:tc>
        <w:tc>
          <w:tcPr>
            <w:tcW w:w="2610" w:type="dxa"/>
          </w:tcPr>
          <w:p w14:paraId="3EF5A71D" w14:textId="203199F2" w:rsidR="005E72DB" w:rsidRPr="00F3509B" w:rsidRDefault="005E72DB" w:rsidP="005E72DB">
            <w:pPr>
              <w:autoSpaceDE w:val="0"/>
              <w:autoSpaceDN w:val="0"/>
              <w:adjustRightInd w:val="0"/>
              <w:rPr>
                <w:rFonts w:cstheme="minorHAnsi"/>
              </w:rPr>
            </w:pPr>
            <w:r w:rsidRPr="00F3509B">
              <w:rPr>
                <w:rFonts w:cstheme="minorHAnsi"/>
              </w:rPr>
              <w:t>VE – Volunteer</w:t>
            </w:r>
          </w:p>
        </w:tc>
        <w:tc>
          <w:tcPr>
            <w:tcW w:w="1528" w:type="dxa"/>
          </w:tcPr>
          <w:p w14:paraId="7118E637" w14:textId="31E39781" w:rsidR="005E72DB" w:rsidRPr="00F3509B" w:rsidRDefault="005E72DB" w:rsidP="005E72DB">
            <w:pPr>
              <w:autoSpaceDE w:val="0"/>
              <w:autoSpaceDN w:val="0"/>
              <w:adjustRightInd w:val="0"/>
              <w:rPr>
                <w:rFonts w:cstheme="minorHAnsi"/>
              </w:rPr>
            </w:pPr>
            <w:r w:rsidRPr="00F3509B">
              <w:rPr>
                <w:rFonts w:cstheme="minorHAnsi"/>
              </w:rPr>
              <w:t>Same Insurer</w:t>
            </w:r>
          </w:p>
        </w:tc>
        <w:tc>
          <w:tcPr>
            <w:tcW w:w="2338" w:type="dxa"/>
          </w:tcPr>
          <w:p w14:paraId="6344AE49" w14:textId="4585D9B9" w:rsidR="005E72DB" w:rsidRPr="00F3509B" w:rsidRDefault="005E72DB" w:rsidP="005E72DB">
            <w:pPr>
              <w:autoSpaceDE w:val="0"/>
              <w:autoSpaceDN w:val="0"/>
              <w:adjustRightInd w:val="0"/>
              <w:rPr>
                <w:rFonts w:cstheme="minorHAnsi"/>
              </w:rPr>
            </w:pPr>
            <w:r w:rsidRPr="00F3509B">
              <w:rPr>
                <w:rFonts w:cstheme="minorHAnsi"/>
              </w:rPr>
              <w:t>**</w:t>
            </w:r>
          </w:p>
        </w:tc>
      </w:tr>
      <w:tr w:rsidR="005E72DB" w14:paraId="3376C979" w14:textId="77777777" w:rsidTr="005E72DB">
        <w:tc>
          <w:tcPr>
            <w:tcW w:w="2874" w:type="dxa"/>
          </w:tcPr>
          <w:p w14:paraId="41E5935D" w14:textId="6F1BF7E1" w:rsidR="005E72DB" w:rsidRPr="00F3509B" w:rsidRDefault="005E72DB" w:rsidP="005E72DB">
            <w:pPr>
              <w:autoSpaceDE w:val="0"/>
              <w:autoSpaceDN w:val="0"/>
              <w:adjustRightInd w:val="0"/>
              <w:rPr>
                <w:rFonts w:cstheme="minorHAnsi"/>
              </w:rPr>
            </w:pPr>
            <w:r w:rsidRPr="00F3509B">
              <w:rPr>
                <w:rFonts w:cstheme="minorHAnsi"/>
              </w:rPr>
              <w:lastRenderedPageBreak/>
              <w:t>EP – Employer Paid</w:t>
            </w:r>
          </w:p>
        </w:tc>
        <w:tc>
          <w:tcPr>
            <w:tcW w:w="2610" w:type="dxa"/>
          </w:tcPr>
          <w:p w14:paraId="1F533499" w14:textId="10E09023" w:rsidR="005E72DB" w:rsidRPr="00F3509B" w:rsidRDefault="005E72DB" w:rsidP="005E72DB">
            <w:pPr>
              <w:autoSpaceDE w:val="0"/>
              <w:autoSpaceDN w:val="0"/>
              <w:adjustRightInd w:val="0"/>
              <w:rPr>
                <w:rFonts w:cstheme="minorHAnsi"/>
              </w:rPr>
            </w:pPr>
            <w:r w:rsidRPr="00F3509B">
              <w:rPr>
                <w:rFonts w:cstheme="minorHAnsi"/>
              </w:rPr>
              <w:t>EP – Employer Paid</w:t>
            </w:r>
          </w:p>
        </w:tc>
        <w:tc>
          <w:tcPr>
            <w:tcW w:w="1528" w:type="dxa"/>
          </w:tcPr>
          <w:p w14:paraId="561594F1" w14:textId="135B43CC" w:rsidR="005E72DB" w:rsidRPr="00F3509B" w:rsidRDefault="005E72DB" w:rsidP="005E72DB">
            <w:pPr>
              <w:autoSpaceDE w:val="0"/>
              <w:autoSpaceDN w:val="0"/>
              <w:adjustRightInd w:val="0"/>
              <w:rPr>
                <w:rFonts w:cstheme="minorHAnsi"/>
              </w:rPr>
            </w:pPr>
            <w:r w:rsidRPr="00F3509B">
              <w:rPr>
                <w:rFonts w:cstheme="minorHAnsi"/>
              </w:rPr>
              <w:t>Different Insurer</w:t>
            </w:r>
          </w:p>
        </w:tc>
        <w:tc>
          <w:tcPr>
            <w:tcW w:w="2338" w:type="dxa"/>
          </w:tcPr>
          <w:p w14:paraId="14FFC6B5" w14:textId="4D204A33" w:rsidR="005E72DB" w:rsidRPr="00F3509B" w:rsidRDefault="005E72DB" w:rsidP="005E72DB">
            <w:pPr>
              <w:autoSpaceDE w:val="0"/>
              <w:autoSpaceDN w:val="0"/>
              <w:adjustRightInd w:val="0"/>
              <w:rPr>
                <w:rFonts w:cstheme="minorHAnsi"/>
              </w:rPr>
            </w:pPr>
            <w:r w:rsidRPr="00F3509B">
              <w:rPr>
                <w:rFonts w:cstheme="minorHAnsi"/>
              </w:rPr>
              <w:t>*</w:t>
            </w:r>
          </w:p>
        </w:tc>
      </w:tr>
      <w:tr w:rsidR="005E72DB" w14:paraId="11AC7B6B" w14:textId="77777777" w:rsidTr="005E72DB">
        <w:tc>
          <w:tcPr>
            <w:tcW w:w="2874" w:type="dxa"/>
          </w:tcPr>
          <w:p w14:paraId="4ECE8C16" w14:textId="2107759D" w:rsidR="005E72DB" w:rsidRPr="00F3509B" w:rsidRDefault="005E72DB" w:rsidP="005E72DB">
            <w:pPr>
              <w:autoSpaceDE w:val="0"/>
              <w:autoSpaceDN w:val="0"/>
              <w:adjustRightInd w:val="0"/>
              <w:rPr>
                <w:rFonts w:cstheme="minorHAnsi"/>
              </w:rPr>
            </w:pPr>
            <w:r w:rsidRPr="00F3509B">
              <w:rPr>
                <w:rFonts w:cstheme="minorHAnsi"/>
              </w:rPr>
              <w:t>04 – Denial</w:t>
            </w:r>
          </w:p>
        </w:tc>
        <w:tc>
          <w:tcPr>
            <w:tcW w:w="2610" w:type="dxa"/>
          </w:tcPr>
          <w:p w14:paraId="64E118FB" w14:textId="16FE35C7" w:rsidR="005E72DB" w:rsidRPr="00F3509B" w:rsidRDefault="005E72DB" w:rsidP="005E72DB">
            <w:pPr>
              <w:autoSpaceDE w:val="0"/>
              <w:autoSpaceDN w:val="0"/>
              <w:adjustRightInd w:val="0"/>
              <w:rPr>
                <w:rFonts w:cstheme="minorHAnsi"/>
              </w:rPr>
            </w:pPr>
            <w:r w:rsidRPr="00F3509B">
              <w:rPr>
                <w:rFonts w:cstheme="minorHAnsi"/>
              </w:rPr>
              <w:t>04 – Denial</w:t>
            </w:r>
          </w:p>
        </w:tc>
        <w:tc>
          <w:tcPr>
            <w:tcW w:w="1528" w:type="dxa"/>
          </w:tcPr>
          <w:p w14:paraId="2A885217" w14:textId="22CFEB09" w:rsidR="005E72DB" w:rsidRPr="00F3509B" w:rsidRDefault="005E72DB" w:rsidP="005E72DB">
            <w:pPr>
              <w:autoSpaceDE w:val="0"/>
              <w:autoSpaceDN w:val="0"/>
              <w:adjustRightInd w:val="0"/>
              <w:rPr>
                <w:rFonts w:cstheme="minorHAnsi"/>
              </w:rPr>
            </w:pPr>
            <w:r w:rsidRPr="00F3509B">
              <w:rPr>
                <w:rFonts w:cstheme="minorHAnsi"/>
              </w:rPr>
              <w:t>Same Insurer</w:t>
            </w:r>
          </w:p>
        </w:tc>
        <w:tc>
          <w:tcPr>
            <w:tcW w:w="2338" w:type="dxa"/>
          </w:tcPr>
          <w:p w14:paraId="4AC20E54" w14:textId="30208C2E" w:rsidR="005E72DB" w:rsidRPr="00F3509B" w:rsidRDefault="005E72DB" w:rsidP="005E72DB">
            <w:pPr>
              <w:autoSpaceDE w:val="0"/>
              <w:autoSpaceDN w:val="0"/>
              <w:adjustRightInd w:val="0"/>
              <w:rPr>
                <w:rFonts w:cstheme="minorHAnsi"/>
              </w:rPr>
            </w:pPr>
            <w:r w:rsidRPr="00F3509B">
              <w:rPr>
                <w:rFonts w:cstheme="minorHAnsi"/>
              </w:rPr>
              <w:t>Reject***</w:t>
            </w:r>
          </w:p>
        </w:tc>
      </w:tr>
      <w:tr w:rsidR="005E72DB" w14:paraId="19D6E0C7" w14:textId="77777777" w:rsidTr="005E72DB">
        <w:tc>
          <w:tcPr>
            <w:tcW w:w="2874" w:type="dxa"/>
          </w:tcPr>
          <w:p w14:paraId="728FFD2B" w14:textId="56062D06" w:rsidR="005E72DB" w:rsidRPr="00F3509B" w:rsidRDefault="005E72DB" w:rsidP="005E72DB">
            <w:pPr>
              <w:autoSpaceDE w:val="0"/>
              <w:autoSpaceDN w:val="0"/>
              <w:adjustRightInd w:val="0"/>
              <w:rPr>
                <w:rFonts w:cstheme="minorHAnsi"/>
              </w:rPr>
            </w:pPr>
            <w:r w:rsidRPr="00F3509B">
              <w:rPr>
                <w:rFonts w:cstheme="minorHAnsi"/>
              </w:rPr>
              <w:t>04 – Denial</w:t>
            </w:r>
          </w:p>
        </w:tc>
        <w:tc>
          <w:tcPr>
            <w:tcW w:w="2610" w:type="dxa"/>
          </w:tcPr>
          <w:p w14:paraId="18F059C7" w14:textId="266808F3" w:rsidR="005E72DB" w:rsidRPr="00F3509B" w:rsidRDefault="005E72DB" w:rsidP="005E72DB">
            <w:pPr>
              <w:autoSpaceDE w:val="0"/>
              <w:autoSpaceDN w:val="0"/>
              <w:adjustRightInd w:val="0"/>
              <w:rPr>
                <w:rFonts w:cstheme="minorHAnsi"/>
              </w:rPr>
            </w:pPr>
            <w:r w:rsidRPr="00F3509B">
              <w:rPr>
                <w:rFonts w:cstheme="minorHAnsi"/>
              </w:rPr>
              <w:t>04 – Denial</w:t>
            </w:r>
          </w:p>
        </w:tc>
        <w:tc>
          <w:tcPr>
            <w:tcW w:w="1528" w:type="dxa"/>
          </w:tcPr>
          <w:p w14:paraId="57B0E435" w14:textId="1D786DFF" w:rsidR="005E72DB" w:rsidRPr="00F3509B" w:rsidRDefault="005E72DB" w:rsidP="005E72DB">
            <w:pPr>
              <w:autoSpaceDE w:val="0"/>
              <w:autoSpaceDN w:val="0"/>
              <w:adjustRightInd w:val="0"/>
              <w:rPr>
                <w:rFonts w:cstheme="minorHAnsi"/>
              </w:rPr>
            </w:pPr>
            <w:r w:rsidRPr="00F3509B">
              <w:rPr>
                <w:rFonts w:cstheme="minorHAnsi"/>
              </w:rPr>
              <w:t>Different Insurer</w:t>
            </w:r>
          </w:p>
        </w:tc>
        <w:tc>
          <w:tcPr>
            <w:tcW w:w="2338" w:type="dxa"/>
          </w:tcPr>
          <w:p w14:paraId="382FB8F2" w14:textId="6BAE918E" w:rsidR="005E72DB" w:rsidRPr="00F3509B" w:rsidRDefault="005E72DB" w:rsidP="005E72DB">
            <w:pPr>
              <w:autoSpaceDE w:val="0"/>
              <w:autoSpaceDN w:val="0"/>
              <w:adjustRightInd w:val="0"/>
              <w:rPr>
                <w:rFonts w:cstheme="minorHAnsi"/>
              </w:rPr>
            </w:pPr>
            <w:r w:rsidRPr="00F3509B">
              <w:rPr>
                <w:rFonts w:cstheme="minorHAnsi"/>
              </w:rPr>
              <w:t>*</w:t>
            </w:r>
          </w:p>
        </w:tc>
      </w:tr>
      <w:tr w:rsidR="005E72DB" w14:paraId="280A0452" w14:textId="77777777" w:rsidTr="005E72DB">
        <w:tc>
          <w:tcPr>
            <w:tcW w:w="2874" w:type="dxa"/>
          </w:tcPr>
          <w:p w14:paraId="36FFD92C" w14:textId="531E9562" w:rsidR="005E72DB" w:rsidRPr="00F3509B" w:rsidRDefault="005E72DB" w:rsidP="005E72DB">
            <w:pPr>
              <w:autoSpaceDE w:val="0"/>
              <w:autoSpaceDN w:val="0"/>
              <w:adjustRightInd w:val="0"/>
              <w:rPr>
                <w:rFonts w:cstheme="minorHAnsi"/>
              </w:rPr>
            </w:pPr>
            <w:r w:rsidRPr="00F3509B">
              <w:rPr>
                <w:rFonts w:cstheme="minorHAnsi"/>
              </w:rPr>
              <w:t>AP - Acquired Payment</w:t>
            </w:r>
          </w:p>
        </w:tc>
        <w:tc>
          <w:tcPr>
            <w:tcW w:w="2610" w:type="dxa"/>
          </w:tcPr>
          <w:p w14:paraId="103B4C39" w14:textId="3A41A676" w:rsidR="005E72DB" w:rsidRPr="00F3509B" w:rsidRDefault="005E72DB" w:rsidP="005E72DB">
            <w:pPr>
              <w:autoSpaceDE w:val="0"/>
              <w:autoSpaceDN w:val="0"/>
              <w:adjustRightInd w:val="0"/>
              <w:rPr>
                <w:rFonts w:cstheme="minorHAnsi"/>
              </w:rPr>
            </w:pPr>
            <w:r w:rsidRPr="00F3509B">
              <w:rPr>
                <w:rFonts w:cstheme="minorHAnsi"/>
              </w:rPr>
              <w:t>AP - Acquired Payment</w:t>
            </w:r>
          </w:p>
        </w:tc>
        <w:tc>
          <w:tcPr>
            <w:tcW w:w="1528" w:type="dxa"/>
          </w:tcPr>
          <w:p w14:paraId="7B24AD17" w14:textId="77777777" w:rsidR="005E72DB" w:rsidRPr="00F3509B" w:rsidRDefault="005E72DB" w:rsidP="005E72DB">
            <w:pPr>
              <w:autoSpaceDE w:val="0"/>
              <w:autoSpaceDN w:val="0"/>
              <w:adjustRightInd w:val="0"/>
              <w:rPr>
                <w:rFonts w:cstheme="minorHAnsi"/>
              </w:rPr>
            </w:pPr>
            <w:r w:rsidRPr="00F3509B">
              <w:rPr>
                <w:rFonts w:cstheme="minorHAnsi"/>
              </w:rPr>
              <w:t>Different Claim</w:t>
            </w:r>
          </w:p>
          <w:p w14:paraId="4DE7D503" w14:textId="491154A0" w:rsidR="005E72DB" w:rsidRPr="00F3509B" w:rsidRDefault="005E72DB" w:rsidP="005E72DB">
            <w:pPr>
              <w:autoSpaceDE w:val="0"/>
              <w:autoSpaceDN w:val="0"/>
              <w:adjustRightInd w:val="0"/>
              <w:rPr>
                <w:rFonts w:cstheme="minorHAnsi"/>
              </w:rPr>
            </w:pPr>
            <w:r w:rsidRPr="00F3509B">
              <w:rPr>
                <w:rFonts w:cstheme="minorHAnsi"/>
              </w:rPr>
              <w:t>Administrator</w:t>
            </w:r>
          </w:p>
        </w:tc>
        <w:tc>
          <w:tcPr>
            <w:tcW w:w="2338" w:type="dxa"/>
          </w:tcPr>
          <w:p w14:paraId="51E3B7AB" w14:textId="3E016BE7" w:rsidR="005E72DB" w:rsidRPr="00F3509B" w:rsidRDefault="005E72DB" w:rsidP="005E72DB">
            <w:pPr>
              <w:autoSpaceDE w:val="0"/>
              <w:autoSpaceDN w:val="0"/>
              <w:adjustRightInd w:val="0"/>
              <w:rPr>
                <w:rFonts w:cstheme="minorHAnsi"/>
              </w:rPr>
            </w:pPr>
            <w:r w:rsidRPr="00F3509B">
              <w:rPr>
                <w:rFonts w:cstheme="minorHAnsi"/>
              </w:rPr>
              <w:t>Accept</w:t>
            </w:r>
          </w:p>
        </w:tc>
      </w:tr>
      <w:tr w:rsidR="005E72DB" w14:paraId="745052D0" w14:textId="77777777" w:rsidTr="005E72DB">
        <w:tc>
          <w:tcPr>
            <w:tcW w:w="2874" w:type="dxa"/>
          </w:tcPr>
          <w:p w14:paraId="02D48F57" w14:textId="0FF0BAC4" w:rsidR="005E72DB" w:rsidRPr="00F3509B" w:rsidRDefault="005E72DB" w:rsidP="005E72DB">
            <w:pPr>
              <w:autoSpaceDE w:val="0"/>
              <w:autoSpaceDN w:val="0"/>
              <w:adjustRightInd w:val="0"/>
              <w:rPr>
                <w:rFonts w:cstheme="minorHAnsi"/>
              </w:rPr>
            </w:pPr>
            <w:r w:rsidRPr="00F3509B">
              <w:rPr>
                <w:rFonts w:cstheme="minorHAnsi"/>
              </w:rPr>
              <w:t>AP - Acquired Payment</w:t>
            </w:r>
          </w:p>
        </w:tc>
        <w:tc>
          <w:tcPr>
            <w:tcW w:w="2610" w:type="dxa"/>
          </w:tcPr>
          <w:p w14:paraId="2F8BB866" w14:textId="0E127DB6" w:rsidR="005E72DB" w:rsidRPr="00F3509B" w:rsidRDefault="005E72DB" w:rsidP="005E72DB">
            <w:pPr>
              <w:autoSpaceDE w:val="0"/>
              <w:autoSpaceDN w:val="0"/>
              <w:adjustRightInd w:val="0"/>
              <w:rPr>
                <w:rFonts w:cstheme="minorHAnsi"/>
              </w:rPr>
            </w:pPr>
            <w:r w:rsidRPr="00F3509B">
              <w:rPr>
                <w:rFonts w:cstheme="minorHAnsi"/>
              </w:rPr>
              <w:t>AP - Acquired Payment</w:t>
            </w:r>
          </w:p>
        </w:tc>
        <w:tc>
          <w:tcPr>
            <w:tcW w:w="1528" w:type="dxa"/>
          </w:tcPr>
          <w:p w14:paraId="507A55ED" w14:textId="77777777" w:rsidR="005E72DB" w:rsidRPr="00F3509B" w:rsidRDefault="005E72DB" w:rsidP="005E72DB">
            <w:pPr>
              <w:autoSpaceDE w:val="0"/>
              <w:autoSpaceDN w:val="0"/>
              <w:adjustRightInd w:val="0"/>
              <w:rPr>
                <w:rFonts w:cstheme="minorHAnsi"/>
              </w:rPr>
            </w:pPr>
            <w:r w:rsidRPr="00F3509B">
              <w:rPr>
                <w:rFonts w:cstheme="minorHAnsi"/>
              </w:rPr>
              <w:t>Same Claim</w:t>
            </w:r>
          </w:p>
          <w:p w14:paraId="1E2DF8F3" w14:textId="003F5319" w:rsidR="005E72DB" w:rsidRPr="00F3509B" w:rsidRDefault="005E72DB" w:rsidP="005E72DB">
            <w:pPr>
              <w:autoSpaceDE w:val="0"/>
              <w:autoSpaceDN w:val="0"/>
              <w:adjustRightInd w:val="0"/>
              <w:rPr>
                <w:rFonts w:cstheme="minorHAnsi"/>
              </w:rPr>
            </w:pPr>
            <w:r w:rsidRPr="00F3509B">
              <w:rPr>
                <w:rFonts w:cstheme="minorHAnsi"/>
              </w:rPr>
              <w:t>Administrator</w:t>
            </w:r>
          </w:p>
        </w:tc>
        <w:tc>
          <w:tcPr>
            <w:tcW w:w="2338" w:type="dxa"/>
          </w:tcPr>
          <w:p w14:paraId="64B44F3A" w14:textId="3A3D0400" w:rsidR="005E72DB" w:rsidRPr="00F3509B" w:rsidRDefault="00F3509B" w:rsidP="005E72DB">
            <w:pPr>
              <w:autoSpaceDE w:val="0"/>
              <w:autoSpaceDN w:val="0"/>
              <w:adjustRightInd w:val="0"/>
              <w:rPr>
                <w:rFonts w:cstheme="minorHAnsi"/>
              </w:rPr>
            </w:pPr>
            <w:r w:rsidRPr="00F3509B">
              <w:rPr>
                <w:rFonts w:cstheme="minorHAnsi"/>
              </w:rPr>
              <w:t>Reject</w:t>
            </w:r>
          </w:p>
        </w:tc>
      </w:tr>
      <w:tr w:rsidR="00F3509B" w14:paraId="356ADB32" w14:textId="77777777" w:rsidTr="005E72DB">
        <w:tc>
          <w:tcPr>
            <w:tcW w:w="2874" w:type="dxa"/>
          </w:tcPr>
          <w:p w14:paraId="354D86BC" w14:textId="1FB8370F" w:rsidR="00F3509B" w:rsidRPr="00F3509B" w:rsidRDefault="00F3509B" w:rsidP="005E72DB">
            <w:pPr>
              <w:autoSpaceDE w:val="0"/>
              <w:autoSpaceDN w:val="0"/>
              <w:adjustRightInd w:val="0"/>
              <w:rPr>
                <w:rFonts w:cstheme="minorHAnsi"/>
              </w:rPr>
            </w:pPr>
            <w:r w:rsidRPr="00F3509B">
              <w:rPr>
                <w:rFonts w:cstheme="minorHAnsi"/>
              </w:rPr>
              <w:t>PD – Partial Denial</w:t>
            </w:r>
          </w:p>
        </w:tc>
        <w:tc>
          <w:tcPr>
            <w:tcW w:w="2610" w:type="dxa"/>
          </w:tcPr>
          <w:p w14:paraId="7A369DA7" w14:textId="7402BAFF" w:rsidR="00F3509B" w:rsidRPr="00F3509B" w:rsidRDefault="00F3509B" w:rsidP="005E72DB">
            <w:pPr>
              <w:autoSpaceDE w:val="0"/>
              <w:autoSpaceDN w:val="0"/>
              <w:adjustRightInd w:val="0"/>
              <w:rPr>
                <w:rFonts w:cstheme="minorHAnsi"/>
              </w:rPr>
            </w:pPr>
            <w:r w:rsidRPr="00F3509B">
              <w:rPr>
                <w:rFonts w:cstheme="minorHAnsi"/>
              </w:rPr>
              <w:t>PD – Partial Denial</w:t>
            </w:r>
          </w:p>
        </w:tc>
        <w:tc>
          <w:tcPr>
            <w:tcW w:w="1528" w:type="dxa"/>
          </w:tcPr>
          <w:p w14:paraId="1C4B1B30" w14:textId="1C7709A8" w:rsidR="00F3509B" w:rsidRPr="00F3509B" w:rsidRDefault="00F3509B" w:rsidP="005E72DB">
            <w:pPr>
              <w:autoSpaceDE w:val="0"/>
              <w:autoSpaceDN w:val="0"/>
              <w:adjustRightInd w:val="0"/>
              <w:rPr>
                <w:rFonts w:cstheme="minorHAnsi"/>
              </w:rPr>
            </w:pPr>
            <w:r w:rsidRPr="00F3509B">
              <w:rPr>
                <w:rFonts w:cstheme="minorHAnsi"/>
              </w:rPr>
              <w:t>Different Insurer</w:t>
            </w:r>
          </w:p>
        </w:tc>
        <w:tc>
          <w:tcPr>
            <w:tcW w:w="2338" w:type="dxa"/>
          </w:tcPr>
          <w:p w14:paraId="085EBC4F" w14:textId="6F4BFFBE" w:rsidR="00F3509B" w:rsidRPr="00F3509B" w:rsidRDefault="00F3509B" w:rsidP="005E72DB">
            <w:pPr>
              <w:autoSpaceDE w:val="0"/>
              <w:autoSpaceDN w:val="0"/>
              <w:adjustRightInd w:val="0"/>
              <w:rPr>
                <w:rFonts w:cstheme="minorHAnsi"/>
              </w:rPr>
            </w:pPr>
            <w:r w:rsidRPr="00F3509B">
              <w:rPr>
                <w:rFonts w:cstheme="minorHAnsi"/>
              </w:rPr>
              <w:t>*</w:t>
            </w:r>
          </w:p>
        </w:tc>
      </w:tr>
      <w:tr w:rsidR="00F3509B" w14:paraId="6FA92480" w14:textId="77777777" w:rsidTr="005E72DB">
        <w:tc>
          <w:tcPr>
            <w:tcW w:w="2874" w:type="dxa"/>
          </w:tcPr>
          <w:p w14:paraId="38E6CB66" w14:textId="1C6EA4BE" w:rsidR="00F3509B" w:rsidRPr="00F3509B" w:rsidRDefault="00F3509B" w:rsidP="005E72DB">
            <w:pPr>
              <w:autoSpaceDE w:val="0"/>
              <w:autoSpaceDN w:val="0"/>
              <w:adjustRightInd w:val="0"/>
              <w:rPr>
                <w:rFonts w:cstheme="minorHAnsi"/>
              </w:rPr>
            </w:pPr>
            <w:r w:rsidRPr="00F3509B">
              <w:rPr>
                <w:rFonts w:cstheme="minorHAnsi"/>
              </w:rPr>
              <w:t>PD – Partial Denial</w:t>
            </w:r>
          </w:p>
        </w:tc>
        <w:tc>
          <w:tcPr>
            <w:tcW w:w="2610" w:type="dxa"/>
          </w:tcPr>
          <w:p w14:paraId="0915CCFE" w14:textId="747B8648" w:rsidR="00F3509B" w:rsidRPr="00F3509B" w:rsidRDefault="00F3509B" w:rsidP="005E72DB">
            <w:pPr>
              <w:autoSpaceDE w:val="0"/>
              <w:autoSpaceDN w:val="0"/>
              <w:adjustRightInd w:val="0"/>
              <w:rPr>
                <w:rFonts w:cstheme="minorHAnsi"/>
              </w:rPr>
            </w:pPr>
            <w:r w:rsidRPr="00F3509B">
              <w:rPr>
                <w:rFonts w:cstheme="minorHAnsi"/>
              </w:rPr>
              <w:t>PD – Partial Denial</w:t>
            </w:r>
          </w:p>
        </w:tc>
        <w:tc>
          <w:tcPr>
            <w:tcW w:w="1528" w:type="dxa"/>
          </w:tcPr>
          <w:p w14:paraId="2465E3F2" w14:textId="0A155434" w:rsidR="00F3509B" w:rsidRPr="00F3509B" w:rsidRDefault="00F3509B" w:rsidP="005E72DB">
            <w:pPr>
              <w:autoSpaceDE w:val="0"/>
              <w:autoSpaceDN w:val="0"/>
              <w:adjustRightInd w:val="0"/>
              <w:rPr>
                <w:rFonts w:cstheme="minorHAnsi"/>
              </w:rPr>
            </w:pPr>
            <w:r w:rsidRPr="00F3509B">
              <w:rPr>
                <w:rFonts w:cstheme="minorHAnsi"/>
              </w:rPr>
              <w:t>Same Insurer</w:t>
            </w:r>
          </w:p>
        </w:tc>
        <w:tc>
          <w:tcPr>
            <w:tcW w:w="2338" w:type="dxa"/>
          </w:tcPr>
          <w:p w14:paraId="73E6932D" w14:textId="5CC35494" w:rsidR="00F3509B" w:rsidRPr="00F3509B" w:rsidRDefault="00F3509B" w:rsidP="005E72DB">
            <w:pPr>
              <w:autoSpaceDE w:val="0"/>
              <w:autoSpaceDN w:val="0"/>
              <w:adjustRightInd w:val="0"/>
              <w:rPr>
                <w:rFonts w:cstheme="minorHAnsi"/>
              </w:rPr>
            </w:pPr>
            <w:r w:rsidRPr="00F3509B">
              <w:rPr>
                <w:rFonts w:cstheme="minorHAnsi"/>
              </w:rPr>
              <w:t>Reject****</w:t>
            </w:r>
          </w:p>
        </w:tc>
      </w:tr>
      <w:tr w:rsidR="00F3509B" w14:paraId="046B3350" w14:textId="77777777" w:rsidTr="005E72DB">
        <w:tc>
          <w:tcPr>
            <w:tcW w:w="2874" w:type="dxa"/>
          </w:tcPr>
          <w:p w14:paraId="3228FFB7" w14:textId="42D9E641" w:rsidR="00F3509B" w:rsidRPr="00F3509B" w:rsidRDefault="00F3509B" w:rsidP="00F3509B">
            <w:pPr>
              <w:autoSpaceDE w:val="0"/>
              <w:autoSpaceDN w:val="0"/>
              <w:adjustRightInd w:val="0"/>
              <w:rPr>
                <w:rFonts w:cstheme="minorHAnsi"/>
              </w:rPr>
            </w:pPr>
            <w:r w:rsidRPr="00F3509B">
              <w:rPr>
                <w:rFonts w:cstheme="minorHAnsi"/>
              </w:rPr>
              <w:t>PY – Payment</w:t>
            </w:r>
          </w:p>
        </w:tc>
        <w:tc>
          <w:tcPr>
            <w:tcW w:w="2610" w:type="dxa"/>
          </w:tcPr>
          <w:p w14:paraId="69E6E6C5" w14:textId="0C5F71C7" w:rsidR="00F3509B" w:rsidRPr="00F3509B" w:rsidRDefault="00F3509B" w:rsidP="00F3509B">
            <w:pPr>
              <w:autoSpaceDE w:val="0"/>
              <w:autoSpaceDN w:val="0"/>
              <w:adjustRightInd w:val="0"/>
              <w:rPr>
                <w:rFonts w:cstheme="minorHAnsi"/>
              </w:rPr>
            </w:pPr>
            <w:r w:rsidRPr="00F3509B">
              <w:rPr>
                <w:rFonts w:cstheme="minorHAnsi"/>
              </w:rPr>
              <w:t>PY – Payment</w:t>
            </w:r>
          </w:p>
        </w:tc>
        <w:tc>
          <w:tcPr>
            <w:tcW w:w="1528" w:type="dxa"/>
          </w:tcPr>
          <w:p w14:paraId="5A3004DB" w14:textId="5EDB40C8" w:rsidR="00F3509B" w:rsidRPr="00F3509B" w:rsidRDefault="00F3509B" w:rsidP="00F3509B">
            <w:pPr>
              <w:autoSpaceDE w:val="0"/>
              <w:autoSpaceDN w:val="0"/>
              <w:adjustRightInd w:val="0"/>
              <w:rPr>
                <w:rFonts w:cstheme="minorHAnsi"/>
              </w:rPr>
            </w:pPr>
            <w:r w:rsidRPr="00F3509B">
              <w:rPr>
                <w:rFonts w:cstheme="minorHAnsi"/>
              </w:rPr>
              <w:t>Different Insurer</w:t>
            </w:r>
          </w:p>
        </w:tc>
        <w:tc>
          <w:tcPr>
            <w:tcW w:w="2338" w:type="dxa"/>
          </w:tcPr>
          <w:p w14:paraId="7F3737F8" w14:textId="6F926909" w:rsidR="00F3509B" w:rsidRPr="00F3509B" w:rsidRDefault="00F3509B" w:rsidP="00F3509B">
            <w:pPr>
              <w:autoSpaceDE w:val="0"/>
              <w:autoSpaceDN w:val="0"/>
              <w:adjustRightInd w:val="0"/>
              <w:rPr>
                <w:rFonts w:cstheme="minorHAnsi"/>
              </w:rPr>
            </w:pPr>
            <w:r w:rsidRPr="00F3509B">
              <w:rPr>
                <w:rFonts w:cstheme="minorHAnsi"/>
              </w:rPr>
              <w:t>*</w:t>
            </w:r>
          </w:p>
        </w:tc>
      </w:tr>
      <w:tr w:rsidR="00F3509B" w14:paraId="5620D348" w14:textId="77777777" w:rsidTr="005E72DB">
        <w:tc>
          <w:tcPr>
            <w:tcW w:w="2874" w:type="dxa"/>
          </w:tcPr>
          <w:p w14:paraId="398DDA9B" w14:textId="4105974E" w:rsidR="00F3509B" w:rsidRPr="00F3509B" w:rsidRDefault="00F3509B" w:rsidP="00F3509B">
            <w:pPr>
              <w:autoSpaceDE w:val="0"/>
              <w:autoSpaceDN w:val="0"/>
              <w:adjustRightInd w:val="0"/>
              <w:rPr>
                <w:rFonts w:cstheme="minorHAnsi"/>
              </w:rPr>
            </w:pPr>
            <w:r w:rsidRPr="00F3509B">
              <w:rPr>
                <w:rFonts w:cstheme="minorHAnsi"/>
              </w:rPr>
              <w:t>PY - Payment</w:t>
            </w:r>
          </w:p>
        </w:tc>
        <w:tc>
          <w:tcPr>
            <w:tcW w:w="2610" w:type="dxa"/>
          </w:tcPr>
          <w:p w14:paraId="12084F5E" w14:textId="46DF73EB" w:rsidR="00F3509B" w:rsidRPr="00F3509B" w:rsidRDefault="00F3509B" w:rsidP="00F3509B">
            <w:pPr>
              <w:autoSpaceDE w:val="0"/>
              <w:autoSpaceDN w:val="0"/>
              <w:adjustRightInd w:val="0"/>
              <w:rPr>
                <w:rFonts w:cstheme="minorHAnsi"/>
              </w:rPr>
            </w:pPr>
            <w:r w:rsidRPr="00F3509B">
              <w:rPr>
                <w:rFonts w:cstheme="minorHAnsi"/>
              </w:rPr>
              <w:t>PY - Payment</w:t>
            </w:r>
          </w:p>
        </w:tc>
        <w:tc>
          <w:tcPr>
            <w:tcW w:w="1528" w:type="dxa"/>
          </w:tcPr>
          <w:p w14:paraId="63D98191" w14:textId="1C512202" w:rsidR="00F3509B" w:rsidRPr="00F3509B" w:rsidRDefault="00F3509B" w:rsidP="00F3509B">
            <w:pPr>
              <w:autoSpaceDE w:val="0"/>
              <w:autoSpaceDN w:val="0"/>
              <w:adjustRightInd w:val="0"/>
              <w:rPr>
                <w:rFonts w:cstheme="minorHAnsi"/>
              </w:rPr>
            </w:pPr>
            <w:r w:rsidRPr="00F3509B">
              <w:rPr>
                <w:rFonts w:cstheme="minorHAnsi"/>
              </w:rPr>
              <w:t>Same Insurer</w:t>
            </w:r>
          </w:p>
        </w:tc>
        <w:tc>
          <w:tcPr>
            <w:tcW w:w="2338" w:type="dxa"/>
          </w:tcPr>
          <w:p w14:paraId="2A4C8F43" w14:textId="151F1B40" w:rsidR="00F3509B" w:rsidRPr="00F3509B" w:rsidRDefault="00F3509B" w:rsidP="00F3509B">
            <w:pPr>
              <w:autoSpaceDE w:val="0"/>
              <w:autoSpaceDN w:val="0"/>
              <w:adjustRightInd w:val="0"/>
              <w:rPr>
                <w:rFonts w:cstheme="minorHAnsi"/>
              </w:rPr>
            </w:pPr>
            <w:r w:rsidRPr="00F3509B">
              <w:rPr>
                <w:rFonts w:cstheme="minorHAnsi"/>
              </w:rPr>
              <w:t>Accept</w:t>
            </w:r>
          </w:p>
        </w:tc>
      </w:tr>
    </w:tbl>
    <w:p w14:paraId="349573CB" w14:textId="2E32B207" w:rsidR="00F3509B" w:rsidRPr="00F3509B" w:rsidRDefault="00F3509B" w:rsidP="0058379A">
      <w:pPr>
        <w:autoSpaceDE w:val="0"/>
        <w:autoSpaceDN w:val="0"/>
        <w:adjustRightInd w:val="0"/>
        <w:spacing w:after="0" w:line="240" w:lineRule="auto"/>
        <w:ind w:left="720"/>
        <w:rPr>
          <w:rFonts w:cstheme="minorHAnsi"/>
        </w:rPr>
      </w:pPr>
      <w:r w:rsidRPr="00F3509B">
        <w:rPr>
          <w:rFonts w:cstheme="minorHAnsi"/>
        </w:rPr>
        <w:t>* Under normal circumstances, the same SROI IP or IP equivalent filing should not be received from a different insurer without having received an AQ or AP transaction. If a jurisdiction has apportionment cases where more than one insurer may be responsible for the same claim, the jurisdiction should have received a FROI prior to filing the first SROI. However, if there is no apportionment, a jurisdiction may choose to accept this SROI and investigate potential duplicate payments by different Insurers.</w:t>
      </w:r>
    </w:p>
    <w:p w14:paraId="4EE24FFF" w14:textId="7BCC8796" w:rsidR="00F3509B" w:rsidRPr="00F3509B" w:rsidRDefault="00F3509B" w:rsidP="0058379A">
      <w:pPr>
        <w:autoSpaceDE w:val="0"/>
        <w:autoSpaceDN w:val="0"/>
        <w:adjustRightInd w:val="0"/>
        <w:spacing w:after="0" w:line="240" w:lineRule="auto"/>
        <w:ind w:left="720"/>
        <w:rPr>
          <w:rFonts w:cstheme="minorHAnsi"/>
        </w:rPr>
      </w:pPr>
      <w:r w:rsidRPr="00F3509B">
        <w:rPr>
          <w:rFonts w:cstheme="minorHAnsi"/>
        </w:rPr>
        <w:t>** A jurisdiction should reject a CD after a CD or a VE after a VE from the same insurer unless an interim 04 Denial has been filed by the same claim administrator.</w:t>
      </w:r>
    </w:p>
    <w:p w14:paraId="067C2C15" w14:textId="454EF9CE" w:rsidR="00F3509B" w:rsidRPr="00F3509B" w:rsidRDefault="00F3509B" w:rsidP="0058379A">
      <w:pPr>
        <w:autoSpaceDE w:val="0"/>
        <w:autoSpaceDN w:val="0"/>
        <w:adjustRightInd w:val="0"/>
        <w:spacing w:after="0" w:line="240" w:lineRule="auto"/>
        <w:ind w:left="720"/>
        <w:rPr>
          <w:rFonts w:cstheme="minorHAnsi"/>
        </w:rPr>
      </w:pPr>
      <w:r w:rsidRPr="00F3509B">
        <w:rPr>
          <w:rFonts w:cstheme="minorHAnsi"/>
        </w:rPr>
        <w:t xml:space="preserve">*** A jurisdiction should reject </w:t>
      </w:r>
      <w:proofErr w:type="gramStart"/>
      <w:r w:rsidRPr="00F3509B">
        <w:rPr>
          <w:rFonts w:cstheme="minorHAnsi"/>
        </w:rPr>
        <w:t>an</w:t>
      </w:r>
      <w:proofErr w:type="gramEnd"/>
      <w:r w:rsidRPr="00F3509B">
        <w:rPr>
          <w:rFonts w:cstheme="minorHAnsi"/>
        </w:rPr>
        <w:t xml:space="preserve"> 04 after an 04 unless an interim Denial Rescission Date</w:t>
      </w:r>
      <w:r>
        <w:rPr>
          <w:rFonts w:cstheme="minorHAnsi"/>
        </w:rPr>
        <w:t xml:space="preserve"> </w:t>
      </w:r>
      <w:r w:rsidRPr="00F3509B">
        <w:rPr>
          <w:rFonts w:cstheme="minorHAnsi"/>
        </w:rPr>
        <w:t>(DN0196) or MTC RB has been filed by the same claim administrator.</w:t>
      </w:r>
    </w:p>
    <w:p w14:paraId="0CCB2D4C" w14:textId="79E3D859" w:rsidR="005E72DB" w:rsidRPr="00F3509B" w:rsidRDefault="00F3509B" w:rsidP="0058379A">
      <w:pPr>
        <w:autoSpaceDE w:val="0"/>
        <w:autoSpaceDN w:val="0"/>
        <w:adjustRightInd w:val="0"/>
        <w:spacing w:after="0" w:line="240" w:lineRule="auto"/>
        <w:ind w:left="720"/>
        <w:rPr>
          <w:rFonts w:cstheme="minorHAnsi"/>
        </w:rPr>
      </w:pPr>
      <w:r w:rsidRPr="00F3509B">
        <w:rPr>
          <w:rFonts w:cstheme="minorHAnsi"/>
        </w:rPr>
        <w:t>**** Some jurisdictions may allow multiple PD transactions. Jurisdictions that allow multiple</w:t>
      </w:r>
      <w:r>
        <w:rPr>
          <w:rFonts w:cstheme="minorHAnsi"/>
        </w:rPr>
        <w:t xml:space="preserve"> </w:t>
      </w:r>
      <w:r w:rsidRPr="00F3509B">
        <w:rPr>
          <w:rFonts w:cstheme="minorHAnsi"/>
        </w:rPr>
        <w:t>PD transactions may not be able to recognize duplicate transactions.</w:t>
      </w:r>
    </w:p>
    <w:p w14:paraId="5FE2B267" w14:textId="5B6889F9" w:rsidR="005E72DB" w:rsidRDefault="005E72DB" w:rsidP="005E72DB">
      <w:pPr>
        <w:autoSpaceDE w:val="0"/>
        <w:autoSpaceDN w:val="0"/>
        <w:adjustRightInd w:val="0"/>
        <w:spacing w:after="0" w:line="240" w:lineRule="auto"/>
        <w:rPr>
          <w:rFonts w:cstheme="minorHAnsi"/>
        </w:rPr>
      </w:pPr>
    </w:p>
    <w:p w14:paraId="5ED8A030" w14:textId="330A679A" w:rsidR="0058379A" w:rsidRDefault="0058379A" w:rsidP="0058379A">
      <w:pPr>
        <w:autoSpaceDE w:val="0"/>
        <w:autoSpaceDN w:val="0"/>
        <w:adjustRightInd w:val="0"/>
        <w:spacing w:after="0" w:line="240" w:lineRule="auto"/>
        <w:rPr>
          <w:rFonts w:eastAsia="ArialMT" w:cstheme="minorHAnsi"/>
        </w:rPr>
      </w:pPr>
      <w:r w:rsidRPr="0058379A">
        <w:rPr>
          <w:rFonts w:eastAsia="ArialMT" w:cstheme="minorHAnsi"/>
        </w:rPr>
        <w:t>When a “true duplicate” SROI is encountered, DN0002 (Maintenance Type Code) is written</w:t>
      </w:r>
      <w:r>
        <w:rPr>
          <w:rFonts w:eastAsia="ArialMT" w:cstheme="minorHAnsi"/>
        </w:rPr>
        <w:t xml:space="preserve"> </w:t>
      </w:r>
      <w:r w:rsidRPr="0058379A">
        <w:rPr>
          <w:rFonts w:eastAsia="ArialMT" w:cstheme="minorHAnsi"/>
        </w:rPr>
        <w:t xml:space="preserve">to the </w:t>
      </w:r>
      <w:r w:rsidRPr="0058379A">
        <w:rPr>
          <w:rFonts w:eastAsia="ArialMT" w:cstheme="minorHAnsi"/>
          <w:i/>
          <w:iCs/>
        </w:rPr>
        <w:t xml:space="preserve">Element Number </w:t>
      </w:r>
      <w:r w:rsidRPr="0058379A">
        <w:rPr>
          <w:rFonts w:eastAsia="ArialMT" w:cstheme="minorHAnsi"/>
        </w:rPr>
        <w:t>and Error Message 057 (Duplicate Batch/Transaction) is written</w:t>
      </w:r>
      <w:r>
        <w:rPr>
          <w:rFonts w:eastAsia="ArialMT" w:cstheme="minorHAnsi"/>
        </w:rPr>
        <w:t xml:space="preserve"> </w:t>
      </w:r>
      <w:r w:rsidRPr="0058379A">
        <w:rPr>
          <w:rFonts w:eastAsia="ArialMT" w:cstheme="minorHAnsi"/>
        </w:rPr>
        <w:t xml:space="preserve">to the </w:t>
      </w:r>
      <w:r w:rsidRPr="0058379A">
        <w:rPr>
          <w:rFonts w:eastAsia="ArialMT" w:cstheme="minorHAnsi"/>
          <w:i/>
          <w:iCs/>
        </w:rPr>
        <w:t>Element Error Number</w:t>
      </w:r>
      <w:r w:rsidRPr="0058379A">
        <w:rPr>
          <w:rFonts w:eastAsia="ArialMT" w:cstheme="minorHAnsi"/>
        </w:rPr>
        <w:t>. Further editing may be applied on remaining data elements</w:t>
      </w:r>
      <w:r>
        <w:rPr>
          <w:rFonts w:eastAsia="ArialMT" w:cstheme="minorHAnsi"/>
        </w:rPr>
        <w:t xml:space="preserve"> </w:t>
      </w:r>
      <w:r w:rsidRPr="0058379A">
        <w:rPr>
          <w:rFonts w:eastAsia="ArialMT" w:cstheme="minorHAnsi"/>
        </w:rPr>
        <w:t xml:space="preserve">for potential errors </w:t>
      </w:r>
      <w:r w:rsidRPr="0058379A">
        <w:rPr>
          <w:rFonts w:eastAsia="ArialMT" w:cstheme="minorHAnsi"/>
          <w:i/>
          <w:iCs/>
        </w:rPr>
        <w:t xml:space="preserve">or </w:t>
      </w:r>
      <w:r w:rsidRPr="0058379A">
        <w:rPr>
          <w:rFonts w:eastAsia="ArialMT" w:cstheme="minorHAnsi"/>
        </w:rPr>
        <w:t>transaction processing is terminated, the AKC31 is returned to the</w:t>
      </w:r>
      <w:r>
        <w:rPr>
          <w:rFonts w:eastAsia="ArialMT" w:cstheme="minorHAnsi"/>
        </w:rPr>
        <w:t xml:space="preserve"> </w:t>
      </w:r>
      <w:r w:rsidRPr="0058379A">
        <w:rPr>
          <w:rFonts w:eastAsia="ArialMT" w:cstheme="minorHAnsi"/>
        </w:rPr>
        <w:t>sender, and the next transaction in the batch is processed.</w:t>
      </w:r>
    </w:p>
    <w:p w14:paraId="3135435B" w14:textId="77777777" w:rsidR="0058379A" w:rsidRPr="0058379A" w:rsidRDefault="0058379A" w:rsidP="0058379A">
      <w:pPr>
        <w:autoSpaceDE w:val="0"/>
        <w:autoSpaceDN w:val="0"/>
        <w:adjustRightInd w:val="0"/>
        <w:spacing w:after="0" w:line="240" w:lineRule="auto"/>
        <w:rPr>
          <w:rFonts w:eastAsia="ArialMT" w:cstheme="minorHAnsi"/>
        </w:rPr>
      </w:pPr>
    </w:p>
    <w:p w14:paraId="08627257" w14:textId="43916CB9" w:rsidR="0058379A" w:rsidRDefault="0058379A" w:rsidP="0058379A">
      <w:pPr>
        <w:autoSpaceDE w:val="0"/>
        <w:autoSpaceDN w:val="0"/>
        <w:adjustRightInd w:val="0"/>
        <w:spacing w:after="0" w:line="240" w:lineRule="auto"/>
        <w:rPr>
          <w:rFonts w:eastAsia="ArialMT" w:cstheme="minorHAnsi"/>
        </w:rPr>
      </w:pPr>
      <w:r w:rsidRPr="0058379A">
        <w:rPr>
          <w:rFonts w:eastAsia="ArialMT" w:cstheme="minorHAnsi"/>
          <w:b/>
          <w:bCs/>
        </w:rPr>
        <w:t xml:space="preserve">Changing Employee ID or Date of Injury Using a MTC Change (02) </w:t>
      </w:r>
      <w:r w:rsidRPr="0058379A">
        <w:rPr>
          <w:rFonts w:eastAsia="ArialMT" w:cstheme="minorHAnsi"/>
        </w:rPr>
        <w:t>is a special case. A</w:t>
      </w:r>
      <w:r>
        <w:rPr>
          <w:rFonts w:eastAsia="ArialMT" w:cstheme="minorHAnsi"/>
        </w:rPr>
        <w:t xml:space="preserve"> </w:t>
      </w:r>
      <w:r w:rsidRPr="0058379A">
        <w:rPr>
          <w:rFonts w:eastAsia="ArialMT" w:cstheme="minorHAnsi"/>
        </w:rPr>
        <w:t>claim administrator never initiates a change to a Jurisdiction Claim Number, so this is the</w:t>
      </w:r>
      <w:r>
        <w:rPr>
          <w:rFonts w:eastAsia="ArialMT" w:cstheme="minorHAnsi"/>
        </w:rPr>
        <w:t xml:space="preserve"> </w:t>
      </w:r>
      <w:r w:rsidRPr="0058379A">
        <w:rPr>
          <w:rFonts w:eastAsia="ArialMT" w:cstheme="minorHAnsi"/>
        </w:rPr>
        <w:t>only match data element for changing other primary data elements. In this instance, using</w:t>
      </w:r>
      <w:r>
        <w:rPr>
          <w:rFonts w:eastAsia="ArialMT" w:cstheme="minorHAnsi"/>
        </w:rPr>
        <w:t xml:space="preserve"> </w:t>
      </w:r>
      <w:r w:rsidRPr="0058379A">
        <w:rPr>
          <w:rFonts w:eastAsia="ArialMT" w:cstheme="minorHAnsi"/>
        </w:rPr>
        <w:t>secondary match data elements as ‘reality checks’ is required. If Employee ID is not changed,</w:t>
      </w:r>
      <w:r>
        <w:rPr>
          <w:rFonts w:eastAsia="ArialMT" w:cstheme="minorHAnsi"/>
        </w:rPr>
        <w:t xml:space="preserve"> </w:t>
      </w:r>
      <w:r w:rsidRPr="0058379A">
        <w:rPr>
          <w:rFonts w:eastAsia="ArialMT" w:cstheme="minorHAnsi"/>
        </w:rPr>
        <w:t>then this can be the reality check. The changed match data is either overlaid with the new</w:t>
      </w:r>
      <w:r>
        <w:rPr>
          <w:rFonts w:eastAsia="ArialMT" w:cstheme="minorHAnsi"/>
        </w:rPr>
        <w:t xml:space="preserve"> </w:t>
      </w:r>
      <w:r w:rsidRPr="0058379A">
        <w:rPr>
          <w:rFonts w:eastAsia="ArialMT" w:cstheme="minorHAnsi"/>
        </w:rPr>
        <w:t>value(s), or is flagged for manual verification and update.</w:t>
      </w:r>
    </w:p>
    <w:p w14:paraId="3D04DAA9" w14:textId="77777777" w:rsidR="0058379A" w:rsidRPr="0058379A" w:rsidRDefault="0058379A" w:rsidP="0058379A">
      <w:pPr>
        <w:autoSpaceDE w:val="0"/>
        <w:autoSpaceDN w:val="0"/>
        <w:adjustRightInd w:val="0"/>
        <w:spacing w:after="0" w:line="240" w:lineRule="auto"/>
        <w:rPr>
          <w:rFonts w:eastAsia="ArialMT" w:cstheme="minorHAnsi"/>
        </w:rPr>
      </w:pPr>
    </w:p>
    <w:p w14:paraId="29FB28B1" w14:textId="4B4DCA6A" w:rsidR="0058379A" w:rsidRDefault="0058379A" w:rsidP="0058379A">
      <w:pPr>
        <w:autoSpaceDE w:val="0"/>
        <w:autoSpaceDN w:val="0"/>
        <w:adjustRightInd w:val="0"/>
        <w:spacing w:after="0" w:line="240" w:lineRule="auto"/>
        <w:ind w:left="720"/>
        <w:rPr>
          <w:rFonts w:eastAsia="ArialMT" w:cstheme="minorHAnsi"/>
        </w:rPr>
      </w:pPr>
      <w:r w:rsidRPr="0058379A">
        <w:rPr>
          <w:rFonts w:eastAsia="ArialMT" w:cstheme="minorHAnsi"/>
          <w:b/>
          <w:bCs/>
        </w:rPr>
        <w:t xml:space="preserve">Primary key(s) do not match: </w:t>
      </w:r>
      <w:r w:rsidRPr="0058379A">
        <w:rPr>
          <w:rFonts w:eastAsia="ArialMT" w:cstheme="minorHAnsi"/>
        </w:rPr>
        <w:t>If a claim is found in the jurisdiction’s database where</w:t>
      </w:r>
      <w:r>
        <w:rPr>
          <w:rFonts w:eastAsia="ArialMT" w:cstheme="minorHAnsi"/>
        </w:rPr>
        <w:t xml:space="preserve"> </w:t>
      </w:r>
      <w:r w:rsidRPr="0058379A">
        <w:rPr>
          <w:rFonts w:eastAsia="ArialMT" w:cstheme="minorHAnsi"/>
        </w:rPr>
        <w:t>the primary key(s) do not match, the transaction is rejected. DN0002 (Maintenance Type</w:t>
      </w:r>
      <w:r>
        <w:rPr>
          <w:rFonts w:eastAsia="ArialMT" w:cstheme="minorHAnsi"/>
        </w:rPr>
        <w:t xml:space="preserve"> </w:t>
      </w:r>
      <w:r w:rsidRPr="0058379A">
        <w:rPr>
          <w:rFonts w:eastAsia="ArialMT" w:cstheme="minorHAnsi"/>
        </w:rPr>
        <w:t xml:space="preserve">Code) is written to the </w:t>
      </w:r>
      <w:r w:rsidRPr="0058379A">
        <w:rPr>
          <w:rFonts w:eastAsia="ArialMT" w:cstheme="minorHAnsi"/>
          <w:i/>
          <w:iCs/>
        </w:rPr>
        <w:t xml:space="preserve">Element Number </w:t>
      </w:r>
      <w:r w:rsidRPr="0058379A">
        <w:rPr>
          <w:rFonts w:eastAsia="ArialMT" w:cstheme="minorHAnsi"/>
        </w:rPr>
        <w:t>and Error Message 039 (No match on database)</w:t>
      </w:r>
      <w:r>
        <w:rPr>
          <w:rFonts w:eastAsia="ArialMT" w:cstheme="minorHAnsi"/>
        </w:rPr>
        <w:t xml:space="preserve"> </w:t>
      </w:r>
      <w:r w:rsidRPr="0058379A">
        <w:rPr>
          <w:rFonts w:eastAsia="ArialMT" w:cstheme="minorHAnsi"/>
        </w:rPr>
        <w:t xml:space="preserve">is written to the </w:t>
      </w:r>
      <w:r w:rsidRPr="0058379A">
        <w:rPr>
          <w:rFonts w:eastAsia="ArialMT" w:cstheme="minorHAnsi"/>
          <w:i/>
          <w:iCs/>
        </w:rPr>
        <w:t>Element Error Number</w:t>
      </w:r>
      <w:r w:rsidRPr="0058379A">
        <w:rPr>
          <w:rFonts w:eastAsia="ArialMT" w:cstheme="minorHAnsi"/>
        </w:rPr>
        <w:t>.</w:t>
      </w:r>
    </w:p>
    <w:p w14:paraId="025B2CBD" w14:textId="77777777" w:rsidR="0058379A" w:rsidRPr="0058379A" w:rsidRDefault="0058379A" w:rsidP="0058379A">
      <w:pPr>
        <w:autoSpaceDE w:val="0"/>
        <w:autoSpaceDN w:val="0"/>
        <w:adjustRightInd w:val="0"/>
        <w:spacing w:after="0" w:line="240" w:lineRule="auto"/>
        <w:ind w:left="720"/>
        <w:rPr>
          <w:rFonts w:eastAsia="ArialMT" w:cstheme="minorHAnsi"/>
        </w:rPr>
      </w:pPr>
    </w:p>
    <w:p w14:paraId="3ABAFD1A" w14:textId="589447EF" w:rsidR="0058379A" w:rsidRPr="0058379A" w:rsidRDefault="0058379A" w:rsidP="0058379A">
      <w:pPr>
        <w:autoSpaceDE w:val="0"/>
        <w:autoSpaceDN w:val="0"/>
        <w:adjustRightInd w:val="0"/>
        <w:spacing w:after="0" w:line="240" w:lineRule="auto"/>
        <w:ind w:left="720"/>
        <w:rPr>
          <w:rFonts w:eastAsia="ArialMT" w:cstheme="minorHAnsi"/>
          <w:i/>
          <w:iCs/>
        </w:rPr>
      </w:pPr>
      <w:r w:rsidRPr="0058379A">
        <w:rPr>
          <w:rFonts w:eastAsia="ArialMT" w:cstheme="minorHAnsi"/>
          <w:b/>
          <w:bCs/>
        </w:rPr>
        <w:lastRenderedPageBreak/>
        <w:t xml:space="preserve">Primary key(s) match but secondary keys do not match: </w:t>
      </w:r>
      <w:r w:rsidRPr="0058379A">
        <w:rPr>
          <w:rFonts w:eastAsia="ArialMT" w:cstheme="minorHAnsi"/>
        </w:rPr>
        <w:t>On MTCs other than Change</w:t>
      </w:r>
      <w:r>
        <w:rPr>
          <w:rFonts w:eastAsia="ArialMT" w:cstheme="minorHAnsi"/>
        </w:rPr>
        <w:t xml:space="preserve"> </w:t>
      </w:r>
      <w:r w:rsidRPr="0058379A">
        <w:rPr>
          <w:rFonts w:eastAsia="ArialMT" w:cstheme="minorHAnsi"/>
        </w:rPr>
        <w:t>(02), if a claim is found in the jurisdiction’s database where the primary key(s) match, but</w:t>
      </w:r>
      <w:r>
        <w:rPr>
          <w:rFonts w:eastAsia="ArialMT" w:cstheme="minorHAnsi"/>
        </w:rPr>
        <w:t xml:space="preserve"> </w:t>
      </w:r>
      <w:r w:rsidRPr="0058379A">
        <w:rPr>
          <w:rFonts w:eastAsia="ArialMT" w:cstheme="minorHAnsi"/>
        </w:rPr>
        <w:t>secondary keys do not match, the transaction is rejected. DN0002 (Maintenance Type</w:t>
      </w:r>
      <w:r>
        <w:rPr>
          <w:rFonts w:eastAsia="ArialMT" w:cstheme="minorHAnsi"/>
        </w:rPr>
        <w:t xml:space="preserve"> </w:t>
      </w:r>
      <w:r w:rsidRPr="0058379A">
        <w:rPr>
          <w:rFonts w:eastAsia="ArialMT" w:cstheme="minorHAnsi"/>
        </w:rPr>
        <w:t xml:space="preserve">Code) is written to the </w:t>
      </w:r>
      <w:r w:rsidRPr="0058379A">
        <w:rPr>
          <w:rFonts w:eastAsia="ArialMT" w:cstheme="minorHAnsi"/>
          <w:i/>
          <w:iCs/>
        </w:rPr>
        <w:t xml:space="preserve">Element Number </w:t>
      </w:r>
      <w:r w:rsidRPr="0058379A">
        <w:rPr>
          <w:rFonts w:eastAsia="ArialMT" w:cstheme="minorHAnsi"/>
        </w:rPr>
        <w:t>and 117 (Match data value not consistent with</w:t>
      </w:r>
      <w:r>
        <w:rPr>
          <w:rFonts w:eastAsia="ArialMT" w:cstheme="minorHAnsi"/>
        </w:rPr>
        <w:t xml:space="preserve"> </w:t>
      </w:r>
      <w:r w:rsidRPr="0058379A">
        <w:rPr>
          <w:rFonts w:eastAsia="ArialMT" w:cstheme="minorHAnsi"/>
        </w:rPr>
        <w:t xml:space="preserve">value previously reported) is written to the </w:t>
      </w:r>
      <w:r w:rsidRPr="0058379A">
        <w:rPr>
          <w:rFonts w:eastAsia="ArialMT" w:cstheme="minorHAnsi"/>
          <w:i/>
          <w:iCs/>
        </w:rPr>
        <w:t>Element Error</w:t>
      </w:r>
      <w:r>
        <w:rPr>
          <w:rFonts w:eastAsia="ArialMT" w:cstheme="minorHAnsi"/>
          <w:i/>
          <w:iCs/>
        </w:rPr>
        <w:t xml:space="preserve"> </w:t>
      </w:r>
      <w:r w:rsidRPr="0058379A">
        <w:rPr>
          <w:rFonts w:eastAsia="ArialMT" w:cstheme="minorHAnsi"/>
          <w:i/>
          <w:iCs/>
        </w:rPr>
        <w:t>Number.</w:t>
      </w:r>
    </w:p>
    <w:p w14:paraId="35E08A29" w14:textId="77777777" w:rsidR="0058379A" w:rsidRDefault="0058379A" w:rsidP="0058379A">
      <w:pPr>
        <w:autoSpaceDE w:val="0"/>
        <w:autoSpaceDN w:val="0"/>
        <w:adjustRightInd w:val="0"/>
        <w:spacing w:after="0" w:line="240" w:lineRule="auto"/>
        <w:rPr>
          <w:rFonts w:eastAsia="ArialMT" w:cstheme="minorHAnsi"/>
        </w:rPr>
      </w:pPr>
    </w:p>
    <w:p w14:paraId="54820A58" w14:textId="4B988985" w:rsidR="00114C2F" w:rsidRPr="0058379A" w:rsidRDefault="0058379A" w:rsidP="0058379A">
      <w:pPr>
        <w:autoSpaceDE w:val="0"/>
        <w:autoSpaceDN w:val="0"/>
        <w:adjustRightInd w:val="0"/>
        <w:spacing w:after="0" w:line="240" w:lineRule="auto"/>
        <w:rPr>
          <w:rFonts w:cstheme="minorHAnsi"/>
        </w:rPr>
      </w:pPr>
      <w:r w:rsidRPr="0058379A">
        <w:rPr>
          <w:rFonts w:eastAsia="ArialMT" w:cstheme="minorHAnsi"/>
        </w:rPr>
        <w:t>When match data editing is passed, processing continues.</w:t>
      </w:r>
    </w:p>
    <w:p w14:paraId="6DFFF3F3" w14:textId="77777777" w:rsidR="00114C2F" w:rsidRDefault="00114C2F" w:rsidP="005E72DB">
      <w:pPr>
        <w:autoSpaceDE w:val="0"/>
        <w:autoSpaceDN w:val="0"/>
        <w:adjustRightInd w:val="0"/>
        <w:spacing w:after="0" w:line="240" w:lineRule="auto"/>
        <w:rPr>
          <w:rFonts w:cstheme="minorHAnsi"/>
        </w:rPr>
      </w:pPr>
    </w:p>
    <w:p w14:paraId="3B4BDD81" w14:textId="745D170B" w:rsidR="00A31955" w:rsidRDefault="00C01823" w:rsidP="00A31955">
      <w:pPr>
        <w:autoSpaceDE w:val="0"/>
        <w:autoSpaceDN w:val="0"/>
        <w:adjustRightInd w:val="0"/>
        <w:spacing w:after="0" w:line="240" w:lineRule="auto"/>
        <w:rPr>
          <w:rFonts w:eastAsia="ArialMT" w:cstheme="minorHAnsi"/>
        </w:rPr>
      </w:pPr>
      <w:r w:rsidRPr="00C01823">
        <w:rPr>
          <w:rFonts w:cstheme="minorHAnsi"/>
          <w:b/>
        </w:rPr>
        <w:t>f.</w:t>
      </w:r>
      <w:r w:rsidRPr="00C01823">
        <w:rPr>
          <w:rFonts w:cstheme="minorHAnsi"/>
        </w:rPr>
        <w:t xml:space="preserve"> </w:t>
      </w:r>
      <w:r w:rsidRPr="00C01823">
        <w:rPr>
          <w:rFonts w:cstheme="minorHAnsi"/>
          <w:b/>
          <w:bCs/>
          <w:i/>
          <w:iCs/>
        </w:rPr>
        <w:t>Transaction sequencing</w:t>
      </w:r>
      <w:r w:rsidR="00A31955" w:rsidRPr="00A31955">
        <w:rPr>
          <w:rFonts w:cstheme="minorHAnsi"/>
          <w:b/>
          <w:bCs/>
          <w:i/>
          <w:iCs/>
        </w:rPr>
        <w:t xml:space="preserve">: </w:t>
      </w:r>
      <w:r w:rsidR="00A31955" w:rsidRPr="00A31955">
        <w:rPr>
          <w:rFonts w:eastAsia="ArialMT" w:cstheme="minorHAnsi"/>
        </w:rPr>
        <w:t>The sequencing of reporting requirements has been described</w:t>
      </w:r>
      <w:r w:rsidR="00A31955">
        <w:rPr>
          <w:rFonts w:eastAsia="ArialMT" w:cstheme="minorHAnsi"/>
        </w:rPr>
        <w:t xml:space="preserve"> </w:t>
      </w:r>
      <w:r w:rsidR="00A31955" w:rsidRPr="00A31955">
        <w:rPr>
          <w:rFonts w:eastAsia="ArialMT" w:cstheme="minorHAnsi"/>
        </w:rPr>
        <w:t>in the Edit Matrix by the jurisdiction based on the MTCs they accept. Rules defining the</w:t>
      </w:r>
      <w:r w:rsidR="00A31955">
        <w:rPr>
          <w:rFonts w:eastAsia="ArialMT" w:cstheme="minorHAnsi"/>
        </w:rPr>
        <w:t xml:space="preserve"> </w:t>
      </w:r>
      <w:r w:rsidR="00A31955" w:rsidRPr="00A31955">
        <w:rPr>
          <w:rFonts w:eastAsia="ArialMT" w:cstheme="minorHAnsi"/>
        </w:rPr>
        <w:t>sequence in which business events (MTC) should occur during the life of a claim are illustrated</w:t>
      </w:r>
      <w:r w:rsidR="00A31955">
        <w:rPr>
          <w:rFonts w:eastAsia="ArialMT" w:cstheme="minorHAnsi"/>
        </w:rPr>
        <w:t xml:space="preserve"> </w:t>
      </w:r>
      <w:r w:rsidR="00A31955" w:rsidRPr="00A31955">
        <w:rPr>
          <w:rFonts w:eastAsia="ArialMT" w:cstheme="minorHAnsi"/>
        </w:rPr>
        <w:t xml:space="preserve">in </w:t>
      </w:r>
      <w:r w:rsidR="00A31955" w:rsidRPr="00A31955">
        <w:rPr>
          <w:rFonts w:cstheme="minorHAnsi"/>
          <w:i/>
          <w:iCs/>
        </w:rPr>
        <w:t xml:space="preserve">Transaction Sequencing </w:t>
      </w:r>
      <w:r w:rsidR="00A31955" w:rsidRPr="00A31955">
        <w:rPr>
          <w:rFonts w:eastAsia="ArialMT" w:cstheme="minorHAnsi"/>
        </w:rPr>
        <w:t>in Section 4</w:t>
      </w:r>
      <w:r w:rsidR="00A31955" w:rsidRPr="00A31955">
        <w:rPr>
          <w:rFonts w:cstheme="minorHAnsi"/>
          <w:b/>
          <w:bCs/>
        </w:rPr>
        <w:t xml:space="preserve">. </w:t>
      </w:r>
      <w:r w:rsidR="00A31955" w:rsidRPr="00A31955">
        <w:rPr>
          <w:rFonts w:eastAsia="ArialMT" w:cstheme="minorHAnsi"/>
        </w:rPr>
        <w:t>(</w:t>
      </w:r>
      <w:proofErr w:type="gramStart"/>
      <w:r w:rsidR="00A31955" w:rsidRPr="00A31955">
        <w:rPr>
          <w:rFonts w:eastAsia="ArialMT" w:cstheme="minorHAnsi"/>
        </w:rPr>
        <w:t>i.e</w:t>
      </w:r>
      <w:proofErr w:type="gramEnd"/>
      <w:r w:rsidR="00A31955" w:rsidRPr="00A31955">
        <w:rPr>
          <w:rFonts w:eastAsia="ArialMT" w:cstheme="minorHAnsi"/>
        </w:rPr>
        <w:t>. SROI events imply that previous report(s) have</w:t>
      </w:r>
      <w:r w:rsidR="00A31955">
        <w:rPr>
          <w:rFonts w:eastAsia="ArialMT" w:cstheme="minorHAnsi"/>
        </w:rPr>
        <w:t xml:space="preserve"> </w:t>
      </w:r>
      <w:r w:rsidR="00A31955" w:rsidRPr="00A31955">
        <w:rPr>
          <w:rFonts w:eastAsia="ArialMT" w:cstheme="minorHAnsi"/>
        </w:rPr>
        <w:t>been accepted by the jurisdiction for a claim.) Failure of sequencing rules could result in the</w:t>
      </w:r>
      <w:r w:rsidR="00A31955">
        <w:rPr>
          <w:rFonts w:eastAsia="ArialMT" w:cstheme="minorHAnsi"/>
        </w:rPr>
        <w:t xml:space="preserve"> </w:t>
      </w:r>
      <w:r w:rsidR="00A31955" w:rsidRPr="00A31955">
        <w:rPr>
          <w:rFonts w:eastAsia="ArialMT" w:cstheme="minorHAnsi"/>
        </w:rPr>
        <w:t>transaction being rejected with the one of the following error messages:</w:t>
      </w:r>
    </w:p>
    <w:p w14:paraId="324A0399" w14:textId="77777777" w:rsidR="00114C2F" w:rsidRPr="00A31955" w:rsidRDefault="00114C2F" w:rsidP="00A31955">
      <w:pPr>
        <w:autoSpaceDE w:val="0"/>
        <w:autoSpaceDN w:val="0"/>
        <w:adjustRightInd w:val="0"/>
        <w:spacing w:after="0" w:line="240" w:lineRule="auto"/>
        <w:rPr>
          <w:rFonts w:eastAsia="ArialMT" w:cstheme="minorHAnsi"/>
        </w:rPr>
      </w:pPr>
    </w:p>
    <w:p w14:paraId="5EC4E267" w14:textId="34073654" w:rsidR="00A31955" w:rsidRPr="00A31955" w:rsidRDefault="00A31955" w:rsidP="003E5D64">
      <w:pPr>
        <w:pStyle w:val="ListParagraph"/>
        <w:numPr>
          <w:ilvl w:val="0"/>
          <w:numId w:val="1"/>
        </w:numPr>
        <w:autoSpaceDE w:val="0"/>
        <w:autoSpaceDN w:val="0"/>
        <w:adjustRightInd w:val="0"/>
        <w:spacing w:after="0" w:line="240" w:lineRule="auto"/>
        <w:rPr>
          <w:rFonts w:eastAsia="ArialMT" w:cstheme="minorHAnsi"/>
        </w:rPr>
      </w:pPr>
      <w:r w:rsidRPr="00A31955">
        <w:rPr>
          <w:rFonts w:cstheme="minorHAnsi"/>
          <w:b/>
          <w:bCs/>
        </w:rPr>
        <w:t xml:space="preserve">For Initial Payment or Initial Payment Equivalent </w:t>
      </w:r>
      <w:r w:rsidRPr="00A31955">
        <w:rPr>
          <w:rFonts w:eastAsia="ArialMT" w:cstheme="minorHAnsi"/>
        </w:rPr>
        <w:t>SROI transactions, match to see if a FROI exists. Use Jurisdiction Claim Number as the primary match data element. Use secondary match data elements Employee ID, Date of Injury, Insurer FEIN, Claim Administrator FEIN, Employee Last Name, Employee First Name, and Claim Administrator Claim Number to further locate a match and perform ‘reality checks’.</w:t>
      </w:r>
    </w:p>
    <w:p w14:paraId="422E7C5C" w14:textId="4D617E6D" w:rsidR="00A31955" w:rsidRPr="00A31955" w:rsidRDefault="00A31955" w:rsidP="00A31955">
      <w:pPr>
        <w:pStyle w:val="ListParagraph"/>
        <w:numPr>
          <w:ilvl w:val="1"/>
          <w:numId w:val="1"/>
        </w:numPr>
        <w:autoSpaceDE w:val="0"/>
        <w:autoSpaceDN w:val="0"/>
        <w:adjustRightInd w:val="0"/>
        <w:spacing w:after="0" w:line="240" w:lineRule="auto"/>
        <w:rPr>
          <w:rFonts w:eastAsia="ArialMT" w:cstheme="minorHAnsi"/>
        </w:rPr>
      </w:pPr>
      <w:r>
        <w:rPr>
          <w:rFonts w:eastAsia="ArialMT" w:cstheme="minorHAnsi"/>
        </w:rPr>
        <w:t>I</w:t>
      </w:r>
      <w:r w:rsidRPr="00A31955">
        <w:rPr>
          <w:rFonts w:eastAsia="ArialMT" w:cstheme="minorHAnsi"/>
        </w:rPr>
        <w:t>f a FROI exists, process the subsequent report transaction.</w:t>
      </w:r>
    </w:p>
    <w:p w14:paraId="3FA009B4" w14:textId="28BBF2E2" w:rsidR="00C01823" w:rsidRPr="00A31955" w:rsidRDefault="00A31955" w:rsidP="00156CDF">
      <w:pPr>
        <w:pStyle w:val="ListParagraph"/>
        <w:numPr>
          <w:ilvl w:val="1"/>
          <w:numId w:val="1"/>
        </w:numPr>
        <w:autoSpaceDE w:val="0"/>
        <w:autoSpaceDN w:val="0"/>
        <w:adjustRightInd w:val="0"/>
        <w:spacing w:after="0" w:line="240" w:lineRule="auto"/>
        <w:rPr>
          <w:rFonts w:cstheme="minorHAnsi"/>
          <w:bCs/>
          <w:iCs/>
        </w:rPr>
      </w:pPr>
      <w:r w:rsidRPr="00A31955">
        <w:rPr>
          <w:rFonts w:eastAsia="ArialMT" w:cstheme="minorHAnsi"/>
        </w:rPr>
        <w:t xml:space="preserve">If a FROI does not exist, the transaction will be rejected. DN0002 (Maintenance Type Code) is written to the </w:t>
      </w:r>
      <w:r w:rsidRPr="00A31955">
        <w:rPr>
          <w:rFonts w:cstheme="minorHAnsi"/>
          <w:i/>
          <w:iCs/>
        </w:rPr>
        <w:t xml:space="preserve">Element Number </w:t>
      </w:r>
      <w:r w:rsidRPr="00A31955">
        <w:rPr>
          <w:rFonts w:eastAsia="ArialMT" w:cstheme="minorHAnsi"/>
        </w:rPr>
        <w:t xml:space="preserve">and Error Message 063 (Invalid event sequence) is written to the </w:t>
      </w:r>
      <w:r w:rsidRPr="00A31955">
        <w:rPr>
          <w:rFonts w:cstheme="minorHAnsi"/>
          <w:i/>
          <w:iCs/>
        </w:rPr>
        <w:t>Element Error Number.</w:t>
      </w:r>
    </w:p>
    <w:p w14:paraId="30673930" w14:textId="77777777" w:rsidR="00A31955" w:rsidRDefault="00A31955" w:rsidP="00A31955">
      <w:pPr>
        <w:autoSpaceDE w:val="0"/>
        <w:autoSpaceDN w:val="0"/>
        <w:adjustRightInd w:val="0"/>
        <w:spacing w:after="0" w:line="240" w:lineRule="auto"/>
        <w:rPr>
          <w:rFonts w:eastAsia="ArialMT" w:cstheme="minorHAnsi"/>
          <w:b/>
          <w:color w:val="0070C0"/>
          <w:u w:val="single"/>
        </w:rPr>
      </w:pPr>
    </w:p>
    <w:p w14:paraId="49F02D32" w14:textId="76EE0819" w:rsidR="00A31955" w:rsidRPr="00A31955" w:rsidRDefault="00A31955" w:rsidP="00A31955">
      <w:pPr>
        <w:autoSpaceDE w:val="0"/>
        <w:autoSpaceDN w:val="0"/>
        <w:adjustRightInd w:val="0"/>
        <w:spacing w:after="0" w:line="240" w:lineRule="auto"/>
        <w:rPr>
          <w:rFonts w:eastAsia="ArialMT" w:cstheme="minorHAnsi"/>
          <w:b/>
          <w:color w:val="0070C0"/>
          <w:u w:val="single"/>
        </w:rPr>
      </w:pPr>
      <w:r w:rsidRPr="00A31955">
        <w:rPr>
          <w:rFonts w:eastAsia="ArialMT" w:cstheme="minorHAnsi"/>
          <w:b/>
          <w:color w:val="0070C0"/>
          <w:u w:val="single"/>
        </w:rPr>
        <w:t>The table</w:t>
      </w:r>
      <w:r>
        <w:rPr>
          <w:rFonts w:eastAsia="ArialMT" w:cstheme="minorHAnsi"/>
          <w:b/>
          <w:color w:val="0070C0"/>
          <w:u w:val="single"/>
        </w:rPr>
        <w:t>s</w:t>
      </w:r>
      <w:r w:rsidRPr="00A31955">
        <w:rPr>
          <w:rFonts w:eastAsia="ArialMT" w:cstheme="minorHAnsi"/>
          <w:b/>
          <w:color w:val="0070C0"/>
          <w:u w:val="single"/>
        </w:rPr>
        <w:t xml:space="preserve"> below break down sequencing at the MTC/Insurer FEIN/Claim Administrator FEIN level.  Refer to the jurisdiction’s Edit Matrix Match Data Table and Sequencing tabs for information on general match data recommendations and business events which typically occur during the life of a claim.</w:t>
      </w:r>
    </w:p>
    <w:p w14:paraId="6E2F0FA6" w14:textId="27F9AFE9" w:rsidR="00A31955" w:rsidRPr="00A31955" w:rsidRDefault="00A31955" w:rsidP="00C01823">
      <w:pPr>
        <w:autoSpaceDE w:val="0"/>
        <w:autoSpaceDN w:val="0"/>
        <w:adjustRightInd w:val="0"/>
        <w:spacing w:after="0" w:line="240" w:lineRule="auto"/>
        <w:rPr>
          <w:rFonts w:cstheme="minorHAnsi"/>
          <w:bCs/>
          <w:iCs/>
        </w:rPr>
      </w:pPr>
    </w:p>
    <w:p w14:paraId="30DE3564" w14:textId="77777777" w:rsidR="00A31955" w:rsidRDefault="00A31955" w:rsidP="00C01823">
      <w:pPr>
        <w:autoSpaceDE w:val="0"/>
        <w:autoSpaceDN w:val="0"/>
        <w:adjustRightInd w:val="0"/>
        <w:spacing w:after="0" w:line="240" w:lineRule="auto"/>
        <w:rPr>
          <w:rFonts w:cstheme="minorHAnsi"/>
          <w:b/>
          <w:bCs/>
          <w:i/>
          <w:iCs/>
        </w:rPr>
      </w:pPr>
    </w:p>
    <w:tbl>
      <w:tblPr>
        <w:tblStyle w:val="TableGrid"/>
        <w:tblW w:w="0" w:type="auto"/>
        <w:tblLook w:val="04A0" w:firstRow="1" w:lastRow="0" w:firstColumn="1" w:lastColumn="0" w:noHBand="0" w:noVBand="1"/>
      </w:tblPr>
      <w:tblGrid>
        <w:gridCol w:w="2875"/>
        <w:gridCol w:w="2610"/>
        <w:gridCol w:w="1527"/>
        <w:gridCol w:w="2338"/>
      </w:tblGrid>
      <w:tr w:rsidR="00C01823" w14:paraId="1BBF86C2" w14:textId="77777777" w:rsidTr="00C01823">
        <w:tc>
          <w:tcPr>
            <w:tcW w:w="2875" w:type="dxa"/>
          </w:tcPr>
          <w:p w14:paraId="6FD25F6E" w14:textId="38C16E22" w:rsidR="00C01823" w:rsidRPr="00C01823" w:rsidRDefault="0035430F" w:rsidP="00C01823">
            <w:pPr>
              <w:autoSpaceDE w:val="0"/>
              <w:autoSpaceDN w:val="0"/>
              <w:adjustRightInd w:val="0"/>
              <w:rPr>
                <w:rFonts w:cstheme="minorHAnsi"/>
                <w:b/>
                <w:bCs/>
              </w:rPr>
            </w:pPr>
            <w:r>
              <w:rPr>
                <w:rFonts w:cstheme="minorHAnsi"/>
                <w:b/>
                <w:bCs/>
              </w:rPr>
              <w:t>Incoming F</w:t>
            </w:r>
            <w:r w:rsidR="00C01823" w:rsidRPr="00C01823">
              <w:rPr>
                <w:rFonts w:cstheme="minorHAnsi"/>
                <w:b/>
                <w:bCs/>
              </w:rPr>
              <w:t>ROI MTC from</w:t>
            </w:r>
          </w:p>
          <w:p w14:paraId="74A403A8" w14:textId="77777777" w:rsidR="00C01823" w:rsidRPr="00C01823" w:rsidRDefault="00C01823" w:rsidP="00C01823">
            <w:pPr>
              <w:autoSpaceDE w:val="0"/>
              <w:autoSpaceDN w:val="0"/>
              <w:adjustRightInd w:val="0"/>
              <w:rPr>
                <w:rFonts w:cstheme="minorHAnsi"/>
                <w:b/>
                <w:bCs/>
              </w:rPr>
            </w:pPr>
            <w:r w:rsidRPr="00C01823">
              <w:rPr>
                <w:rFonts w:cstheme="minorHAnsi"/>
                <w:b/>
                <w:bCs/>
              </w:rPr>
              <w:t>Claim Administrator</w:t>
            </w:r>
          </w:p>
          <w:p w14:paraId="10EBCAA5" w14:textId="77777777" w:rsidR="00C01823" w:rsidRPr="00C01823" w:rsidRDefault="00C01823" w:rsidP="00C01823">
            <w:pPr>
              <w:autoSpaceDE w:val="0"/>
              <w:autoSpaceDN w:val="0"/>
              <w:adjustRightInd w:val="0"/>
              <w:rPr>
                <w:rFonts w:cstheme="minorHAnsi"/>
                <w:b/>
              </w:rPr>
            </w:pPr>
          </w:p>
        </w:tc>
        <w:tc>
          <w:tcPr>
            <w:tcW w:w="2610" w:type="dxa"/>
          </w:tcPr>
          <w:p w14:paraId="532D383F" w14:textId="5108BA40" w:rsidR="00C01823" w:rsidRPr="00C01823" w:rsidRDefault="0035430F" w:rsidP="00C01823">
            <w:pPr>
              <w:autoSpaceDE w:val="0"/>
              <w:autoSpaceDN w:val="0"/>
              <w:adjustRightInd w:val="0"/>
              <w:rPr>
                <w:rFonts w:cstheme="minorHAnsi"/>
                <w:b/>
                <w:bCs/>
              </w:rPr>
            </w:pPr>
            <w:r>
              <w:rPr>
                <w:rFonts w:cstheme="minorHAnsi"/>
                <w:b/>
                <w:bCs/>
              </w:rPr>
              <w:t>Existing F</w:t>
            </w:r>
            <w:r w:rsidR="00C01823" w:rsidRPr="00C01823">
              <w:rPr>
                <w:rFonts w:cstheme="minorHAnsi"/>
                <w:b/>
                <w:bCs/>
              </w:rPr>
              <w:t>ROI MTC in</w:t>
            </w:r>
          </w:p>
          <w:p w14:paraId="08D3983D" w14:textId="77777777" w:rsidR="00C01823" w:rsidRPr="00C01823" w:rsidRDefault="00C01823" w:rsidP="00C01823">
            <w:pPr>
              <w:autoSpaceDE w:val="0"/>
              <w:autoSpaceDN w:val="0"/>
              <w:adjustRightInd w:val="0"/>
              <w:rPr>
                <w:rFonts w:cstheme="minorHAnsi"/>
                <w:b/>
                <w:bCs/>
              </w:rPr>
            </w:pPr>
            <w:r w:rsidRPr="00C01823">
              <w:rPr>
                <w:rFonts w:cstheme="minorHAnsi"/>
                <w:b/>
                <w:bCs/>
              </w:rPr>
              <w:t>Jurisdiction’s Database</w:t>
            </w:r>
          </w:p>
          <w:p w14:paraId="40C9CBBF" w14:textId="77777777" w:rsidR="00C01823" w:rsidRPr="00C01823" w:rsidRDefault="00C01823" w:rsidP="00C01823">
            <w:pPr>
              <w:autoSpaceDE w:val="0"/>
              <w:autoSpaceDN w:val="0"/>
              <w:adjustRightInd w:val="0"/>
              <w:rPr>
                <w:rFonts w:cstheme="minorHAnsi"/>
                <w:b/>
              </w:rPr>
            </w:pPr>
          </w:p>
        </w:tc>
        <w:tc>
          <w:tcPr>
            <w:tcW w:w="1527" w:type="dxa"/>
          </w:tcPr>
          <w:p w14:paraId="38841D59" w14:textId="77777777" w:rsidR="00C01823" w:rsidRPr="00C01823" w:rsidRDefault="00C01823" w:rsidP="00C01823">
            <w:pPr>
              <w:autoSpaceDE w:val="0"/>
              <w:autoSpaceDN w:val="0"/>
              <w:adjustRightInd w:val="0"/>
              <w:rPr>
                <w:rFonts w:cstheme="minorHAnsi"/>
                <w:b/>
                <w:bCs/>
              </w:rPr>
            </w:pPr>
            <w:r w:rsidRPr="00C01823">
              <w:rPr>
                <w:rFonts w:cstheme="minorHAnsi"/>
                <w:b/>
                <w:bCs/>
              </w:rPr>
              <w:t>Insurer/Claim</w:t>
            </w:r>
          </w:p>
          <w:p w14:paraId="189A33E2" w14:textId="3F66BA38" w:rsidR="00C01823" w:rsidRPr="00C01823" w:rsidRDefault="00C01823" w:rsidP="00C01823">
            <w:pPr>
              <w:autoSpaceDE w:val="0"/>
              <w:autoSpaceDN w:val="0"/>
              <w:adjustRightInd w:val="0"/>
              <w:rPr>
                <w:rFonts w:cstheme="minorHAnsi"/>
                <w:b/>
              </w:rPr>
            </w:pPr>
            <w:r w:rsidRPr="00C01823">
              <w:rPr>
                <w:rFonts w:cstheme="minorHAnsi"/>
                <w:b/>
                <w:bCs/>
              </w:rPr>
              <w:t>Administrator</w:t>
            </w:r>
          </w:p>
        </w:tc>
        <w:tc>
          <w:tcPr>
            <w:tcW w:w="2338" w:type="dxa"/>
          </w:tcPr>
          <w:p w14:paraId="6EC5223E" w14:textId="6302DCD8" w:rsidR="00C01823" w:rsidRPr="00C01823" w:rsidRDefault="00C01823" w:rsidP="00C01823">
            <w:pPr>
              <w:autoSpaceDE w:val="0"/>
              <w:autoSpaceDN w:val="0"/>
              <w:adjustRightInd w:val="0"/>
              <w:rPr>
                <w:rFonts w:cstheme="minorHAnsi"/>
                <w:b/>
              </w:rPr>
            </w:pPr>
            <w:r w:rsidRPr="00C01823">
              <w:rPr>
                <w:rFonts w:cstheme="minorHAnsi"/>
                <w:b/>
                <w:bCs/>
              </w:rPr>
              <w:t>Process</w:t>
            </w:r>
          </w:p>
        </w:tc>
      </w:tr>
      <w:tr w:rsidR="00C01823" w14:paraId="620459FE" w14:textId="77777777" w:rsidTr="00C01823">
        <w:tc>
          <w:tcPr>
            <w:tcW w:w="2875" w:type="dxa"/>
          </w:tcPr>
          <w:p w14:paraId="1DA1790D" w14:textId="7FDF36E3" w:rsidR="00C01823" w:rsidRPr="00C01823" w:rsidRDefault="00C01823" w:rsidP="00C01823">
            <w:pPr>
              <w:autoSpaceDE w:val="0"/>
              <w:autoSpaceDN w:val="0"/>
              <w:adjustRightInd w:val="0"/>
              <w:rPr>
                <w:rFonts w:cstheme="minorHAnsi"/>
                <w:b/>
              </w:rPr>
            </w:pPr>
            <w:r w:rsidRPr="00C01823">
              <w:rPr>
                <w:rFonts w:cstheme="minorHAnsi"/>
              </w:rPr>
              <w:t>00 Original</w:t>
            </w:r>
          </w:p>
        </w:tc>
        <w:tc>
          <w:tcPr>
            <w:tcW w:w="2610" w:type="dxa"/>
          </w:tcPr>
          <w:p w14:paraId="56ADA084" w14:textId="71305F4B" w:rsidR="00C01823" w:rsidRPr="00C01823" w:rsidRDefault="00C01823" w:rsidP="00C01823">
            <w:pPr>
              <w:autoSpaceDE w:val="0"/>
              <w:autoSpaceDN w:val="0"/>
              <w:adjustRightInd w:val="0"/>
              <w:rPr>
                <w:rFonts w:cstheme="minorHAnsi"/>
                <w:b/>
              </w:rPr>
            </w:pPr>
            <w:r w:rsidRPr="00C01823">
              <w:rPr>
                <w:rFonts w:cstheme="minorHAnsi"/>
              </w:rPr>
              <w:t>04 Denial</w:t>
            </w:r>
          </w:p>
        </w:tc>
        <w:tc>
          <w:tcPr>
            <w:tcW w:w="1527" w:type="dxa"/>
          </w:tcPr>
          <w:p w14:paraId="5DF3DC04" w14:textId="260420B9" w:rsidR="00C01823" w:rsidRPr="00C01823" w:rsidRDefault="00C01823" w:rsidP="00C01823">
            <w:pPr>
              <w:autoSpaceDE w:val="0"/>
              <w:autoSpaceDN w:val="0"/>
              <w:adjustRightInd w:val="0"/>
              <w:rPr>
                <w:rFonts w:cstheme="minorHAnsi"/>
                <w:b/>
              </w:rPr>
            </w:pPr>
            <w:r w:rsidRPr="00C01823">
              <w:rPr>
                <w:rFonts w:cstheme="minorHAnsi"/>
              </w:rPr>
              <w:t>Same Insurer</w:t>
            </w:r>
          </w:p>
        </w:tc>
        <w:tc>
          <w:tcPr>
            <w:tcW w:w="2338" w:type="dxa"/>
          </w:tcPr>
          <w:p w14:paraId="6F4C6D27" w14:textId="30605458" w:rsidR="00C01823" w:rsidRPr="00C01823" w:rsidRDefault="00C01823" w:rsidP="00C01823">
            <w:pPr>
              <w:autoSpaceDE w:val="0"/>
              <w:autoSpaceDN w:val="0"/>
              <w:adjustRightInd w:val="0"/>
              <w:rPr>
                <w:rFonts w:cstheme="minorHAnsi"/>
                <w:b/>
              </w:rPr>
            </w:pPr>
            <w:r w:rsidRPr="00C01823">
              <w:rPr>
                <w:rFonts w:cstheme="minorHAnsi"/>
              </w:rPr>
              <w:t>Accept</w:t>
            </w:r>
          </w:p>
        </w:tc>
      </w:tr>
      <w:tr w:rsidR="00C01823" w14:paraId="564BFA83" w14:textId="77777777" w:rsidTr="00C01823">
        <w:tc>
          <w:tcPr>
            <w:tcW w:w="2875" w:type="dxa"/>
          </w:tcPr>
          <w:p w14:paraId="5BFD439B" w14:textId="6FFDF6EF" w:rsidR="00C01823" w:rsidRPr="00C01823" w:rsidRDefault="00C01823" w:rsidP="00C01823">
            <w:pPr>
              <w:autoSpaceDE w:val="0"/>
              <w:autoSpaceDN w:val="0"/>
              <w:adjustRightInd w:val="0"/>
              <w:rPr>
                <w:rFonts w:cstheme="minorHAnsi"/>
                <w:b/>
              </w:rPr>
            </w:pPr>
            <w:r w:rsidRPr="00C01823">
              <w:rPr>
                <w:rFonts w:cstheme="minorHAnsi"/>
              </w:rPr>
              <w:t>00 Original</w:t>
            </w:r>
          </w:p>
        </w:tc>
        <w:tc>
          <w:tcPr>
            <w:tcW w:w="2610" w:type="dxa"/>
          </w:tcPr>
          <w:p w14:paraId="1E178573" w14:textId="7DD65E76" w:rsidR="00C01823" w:rsidRPr="00C01823" w:rsidRDefault="00C01823" w:rsidP="00C01823">
            <w:pPr>
              <w:autoSpaceDE w:val="0"/>
              <w:autoSpaceDN w:val="0"/>
              <w:adjustRightInd w:val="0"/>
              <w:rPr>
                <w:rFonts w:cstheme="minorHAnsi"/>
                <w:b/>
              </w:rPr>
            </w:pPr>
            <w:r w:rsidRPr="00C01823">
              <w:rPr>
                <w:rFonts w:cstheme="minorHAnsi"/>
              </w:rPr>
              <w:t>04 Denial</w:t>
            </w:r>
          </w:p>
        </w:tc>
        <w:tc>
          <w:tcPr>
            <w:tcW w:w="1527" w:type="dxa"/>
          </w:tcPr>
          <w:p w14:paraId="07675516" w14:textId="41675CF5" w:rsidR="00C01823" w:rsidRPr="00C01823" w:rsidRDefault="00C01823" w:rsidP="00C01823">
            <w:pPr>
              <w:autoSpaceDE w:val="0"/>
              <w:autoSpaceDN w:val="0"/>
              <w:adjustRightInd w:val="0"/>
              <w:rPr>
                <w:rFonts w:cstheme="minorHAnsi"/>
                <w:b/>
              </w:rPr>
            </w:pPr>
            <w:r w:rsidRPr="00C01823">
              <w:rPr>
                <w:rFonts w:cstheme="minorHAnsi"/>
              </w:rPr>
              <w:t>Different Insurer</w:t>
            </w:r>
          </w:p>
        </w:tc>
        <w:tc>
          <w:tcPr>
            <w:tcW w:w="2338" w:type="dxa"/>
          </w:tcPr>
          <w:p w14:paraId="2237EB56" w14:textId="12AC1D44" w:rsidR="00C01823" w:rsidRPr="00C01823" w:rsidRDefault="00C01823" w:rsidP="00C01823">
            <w:pPr>
              <w:autoSpaceDE w:val="0"/>
              <w:autoSpaceDN w:val="0"/>
              <w:adjustRightInd w:val="0"/>
              <w:rPr>
                <w:rFonts w:cstheme="minorHAnsi"/>
                <w:b/>
              </w:rPr>
            </w:pPr>
            <w:r w:rsidRPr="00C01823">
              <w:rPr>
                <w:rFonts w:cstheme="minorHAnsi"/>
              </w:rPr>
              <w:t>Accept</w:t>
            </w:r>
          </w:p>
        </w:tc>
      </w:tr>
      <w:tr w:rsidR="00C01823" w14:paraId="5EC24A5C" w14:textId="77777777" w:rsidTr="00C01823">
        <w:tc>
          <w:tcPr>
            <w:tcW w:w="2875" w:type="dxa"/>
          </w:tcPr>
          <w:p w14:paraId="3BD65D3D" w14:textId="342D1926" w:rsidR="00C01823" w:rsidRPr="00C01823" w:rsidRDefault="00C01823" w:rsidP="00C01823">
            <w:pPr>
              <w:autoSpaceDE w:val="0"/>
              <w:autoSpaceDN w:val="0"/>
              <w:adjustRightInd w:val="0"/>
              <w:rPr>
                <w:rFonts w:cstheme="minorHAnsi"/>
                <w:b/>
              </w:rPr>
            </w:pPr>
            <w:r w:rsidRPr="00C01823">
              <w:rPr>
                <w:rFonts w:cstheme="minorHAnsi"/>
              </w:rPr>
              <w:t>04 Denial</w:t>
            </w:r>
          </w:p>
        </w:tc>
        <w:tc>
          <w:tcPr>
            <w:tcW w:w="2610" w:type="dxa"/>
          </w:tcPr>
          <w:p w14:paraId="29C3CB59" w14:textId="2EDA33A3" w:rsidR="00C01823" w:rsidRPr="00C01823" w:rsidRDefault="00C01823" w:rsidP="00C01823">
            <w:pPr>
              <w:autoSpaceDE w:val="0"/>
              <w:autoSpaceDN w:val="0"/>
              <w:adjustRightInd w:val="0"/>
              <w:rPr>
                <w:rFonts w:cstheme="minorHAnsi"/>
                <w:b/>
              </w:rPr>
            </w:pPr>
            <w:r w:rsidRPr="00C01823">
              <w:rPr>
                <w:rFonts w:cstheme="minorHAnsi"/>
              </w:rPr>
              <w:t>00 Original</w:t>
            </w:r>
          </w:p>
        </w:tc>
        <w:tc>
          <w:tcPr>
            <w:tcW w:w="1527" w:type="dxa"/>
          </w:tcPr>
          <w:p w14:paraId="575CD52B" w14:textId="05EB9932" w:rsidR="00C01823" w:rsidRPr="00C01823" w:rsidRDefault="00C01823" w:rsidP="00C01823">
            <w:pPr>
              <w:autoSpaceDE w:val="0"/>
              <w:autoSpaceDN w:val="0"/>
              <w:adjustRightInd w:val="0"/>
              <w:rPr>
                <w:rFonts w:cstheme="minorHAnsi"/>
                <w:b/>
              </w:rPr>
            </w:pPr>
            <w:r w:rsidRPr="00C01823">
              <w:rPr>
                <w:rFonts w:cstheme="minorHAnsi"/>
              </w:rPr>
              <w:t>Same Insurer</w:t>
            </w:r>
          </w:p>
        </w:tc>
        <w:tc>
          <w:tcPr>
            <w:tcW w:w="2338" w:type="dxa"/>
          </w:tcPr>
          <w:p w14:paraId="1F6AC989" w14:textId="39C7A158" w:rsidR="00C01823" w:rsidRPr="00C01823" w:rsidRDefault="00C01823" w:rsidP="00C01823">
            <w:pPr>
              <w:autoSpaceDE w:val="0"/>
              <w:autoSpaceDN w:val="0"/>
              <w:adjustRightInd w:val="0"/>
              <w:rPr>
                <w:rFonts w:cstheme="minorHAnsi"/>
                <w:b/>
              </w:rPr>
            </w:pPr>
            <w:r w:rsidRPr="00C01823">
              <w:rPr>
                <w:rFonts w:cstheme="minorHAnsi"/>
              </w:rPr>
              <w:t>Accept</w:t>
            </w:r>
          </w:p>
        </w:tc>
      </w:tr>
      <w:tr w:rsidR="00C01823" w14:paraId="1621DB92" w14:textId="77777777" w:rsidTr="00C01823">
        <w:tc>
          <w:tcPr>
            <w:tcW w:w="2875" w:type="dxa"/>
          </w:tcPr>
          <w:p w14:paraId="5EAB9119" w14:textId="1A2859B6" w:rsidR="00C01823" w:rsidRPr="00C01823" w:rsidRDefault="00C01823" w:rsidP="00C01823">
            <w:pPr>
              <w:autoSpaceDE w:val="0"/>
              <w:autoSpaceDN w:val="0"/>
              <w:adjustRightInd w:val="0"/>
              <w:rPr>
                <w:rFonts w:cstheme="minorHAnsi"/>
                <w:b/>
              </w:rPr>
            </w:pPr>
            <w:r w:rsidRPr="00C01823">
              <w:rPr>
                <w:rFonts w:cstheme="minorHAnsi"/>
              </w:rPr>
              <w:t>04 Denial</w:t>
            </w:r>
          </w:p>
        </w:tc>
        <w:tc>
          <w:tcPr>
            <w:tcW w:w="2610" w:type="dxa"/>
          </w:tcPr>
          <w:p w14:paraId="76EA5893" w14:textId="6D144CA7" w:rsidR="00C01823" w:rsidRPr="00C01823" w:rsidRDefault="00C01823" w:rsidP="00C01823">
            <w:pPr>
              <w:autoSpaceDE w:val="0"/>
              <w:autoSpaceDN w:val="0"/>
              <w:adjustRightInd w:val="0"/>
              <w:rPr>
                <w:rFonts w:cstheme="minorHAnsi"/>
                <w:b/>
              </w:rPr>
            </w:pPr>
            <w:r w:rsidRPr="00C01823">
              <w:rPr>
                <w:rFonts w:cstheme="minorHAnsi"/>
              </w:rPr>
              <w:t>00 Original</w:t>
            </w:r>
          </w:p>
        </w:tc>
        <w:tc>
          <w:tcPr>
            <w:tcW w:w="1527" w:type="dxa"/>
          </w:tcPr>
          <w:p w14:paraId="17550035" w14:textId="3A60D88C" w:rsidR="00C01823" w:rsidRPr="00C01823" w:rsidRDefault="00C01823" w:rsidP="00C01823">
            <w:pPr>
              <w:autoSpaceDE w:val="0"/>
              <w:autoSpaceDN w:val="0"/>
              <w:adjustRightInd w:val="0"/>
              <w:rPr>
                <w:rFonts w:cstheme="minorHAnsi"/>
                <w:b/>
              </w:rPr>
            </w:pPr>
            <w:r w:rsidRPr="00C01823">
              <w:rPr>
                <w:rFonts w:cstheme="minorHAnsi"/>
              </w:rPr>
              <w:t>Different Insurer</w:t>
            </w:r>
          </w:p>
        </w:tc>
        <w:tc>
          <w:tcPr>
            <w:tcW w:w="2338" w:type="dxa"/>
          </w:tcPr>
          <w:p w14:paraId="32F5AE06" w14:textId="2E21956D" w:rsidR="00C01823" w:rsidRPr="00C01823" w:rsidRDefault="00C01823" w:rsidP="00C01823">
            <w:pPr>
              <w:autoSpaceDE w:val="0"/>
              <w:autoSpaceDN w:val="0"/>
              <w:adjustRightInd w:val="0"/>
              <w:rPr>
                <w:rFonts w:cstheme="minorHAnsi"/>
                <w:b/>
              </w:rPr>
            </w:pPr>
            <w:r w:rsidRPr="00C01823">
              <w:rPr>
                <w:rFonts w:cstheme="minorHAnsi"/>
              </w:rPr>
              <w:t>Accept</w:t>
            </w:r>
          </w:p>
        </w:tc>
      </w:tr>
      <w:tr w:rsidR="00C01823" w14:paraId="55A0AC3A" w14:textId="77777777" w:rsidTr="00C01823">
        <w:tc>
          <w:tcPr>
            <w:tcW w:w="2875" w:type="dxa"/>
          </w:tcPr>
          <w:p w14:paraId="53932EA2" w14:textId="340F34C8" w:rsidR="00C01823" w:rsidRPr="00C01823" w:rsidRDefault="00C01823" w:rsidP="00C01823">
            <w:pPr>
              <w:autoSpaceDE w:val="0"/>
              <w:autoSpaceDN w:val="0"/>
              <w:adjustRightInd w:val="0"/>
              <w:rPr>
                <w:rFonts w:cstheme="minorHAnsi"/>
              </w:rPr>
            </w:pPr>
            <w:r w:rsidRPr="00C01823">
              <w:rPr>
                <w:rFonts w:cstheme="minorHAnsi"/>
              </w:rPr>
              <w:t>AQ Acquired Claim</w:t>
            </w:r>
          </w:p>
        </w:tc>
        <w:tc>
          <w:tcPr>
            <w:tcW w:w="2610" w:type="dxa"/>
          </w:tcPr>
          <w:p w14:paraId="5070F0FD" w14:textId="46689BF8" w:rsidR="00C01823" w:rsidRPr="00C01823" w:rsidRDefault="00C01823" w:rsidP="00C01823">
            <w:pPr>
              <w:autoSpaceDE w:val="0"/>
              <w:autoSpaceDN w:val="0"/>
              <w:adjustRightInd w:val="0"/>
              <w:rPr>
                <w:rFonts w:cstheme="minorHAnsi"/>
              </w:rPr>
            </w:pPr>
            <w:r w:rsidRPr="00C01823">
              <w:rPr>
                <w:rFonts w:cstheme="minorHAnsi"/>
              </w:rPr>
              <w:t>*</w:t>
            </w:r>
          </w:p>
        </w:tc>
        <w:tc>
          <w:tcPr>
            <w:tcW w:w="1527" w:type="dxa"/>
          </w:tcPr>
          <w:p w14:paraId="17DA0895" w14:textId="36346597" w:rsidR="00C01823" w:rsidRPr="00C01823" w:rsidRDefault="00C01823" w:rsidP="00C01823">
            <w:pPr>
              <w:autoSpaceDE w:val="0"/>
              <w:autoSpaceDN w:val="0"/>
              <w:adjustRightInd w:val="0"/>
              <w:rPr>
                <w:rFonts w:cstheme="minorHAnsi"/>
              </w:rPr>
            </w:pPr>
            <w:r w:rsidRPr="00C01823">
              <w:rPr>
                <w:rFonts w:cstheme="minorHAnsi"/>
              </w:rPr>
              <w:t>*</w:t>
            </w:r>
          </w:p>
        </w:tc>
        <w:tc>
          <w:tcPr>
            <w:tcW w:w="2338" w:type="dxa"/>
          </w:tcPr>
          <w:p w14:paraId="2287FA79" w14:textId="41971528" w:rsidR="00C01823" w:rsidRPr="00C01823" w:rsidRDefault="00C01823" w:rsidP="00C01823">
            <w:pPr>
              <w:autoSpaceDE w:val="0"/>
              <w:autoSpaceDN w:val="0"/>
              <w:adjustRightInd w:val="0"/>
              <w:rPr>
                <w:rFonts w:cstheme="minorHAnsi"/>
              </w:rPr>
            </w:pPr>
            <w:r w:rsidRPr="00C01823">
              <w:rPr>
                <w:rFonts w:cstheme="minorHAnsi"/>
              </w:rPr>
              <w:t>Accept</w:t>
            </w:r>
          </w:p>
        </w:tc>
      </w:tr>
      <w:tr w:rsidR="00C01823" w14:paraId="6EC47188" w14:textId="77777777" w:rsidTr="00C01823">
        <w:tc>
          <w:tcPr>
            <w:tcW w:w="2875" w:type="dxa"/>
          </w:tcPr>
          <w:p w14:paraId="719D53F8" w14:textId="36F5A3A2" w:rsidR="00C01823" w:rsidRPr="00C01823" w:rsidRDefault="00C01823" w:rsidP="00C01823">
            <w:pPr>
              <w:autoSpaceDE w:val="0"/>
              <w:autoSpaceDN w:val="0"/>
              <w:adjustRightInd w:val="0"/>
              <w:rPr>
                <w:rFonts w:cstheme="minorHAnsi"/>
              </w:rPr>
            </w:pPr>
            <w:r w:rsidRPr="00C01823">
              <w:rPr>
                <w:rFonts w:cstheme="minorHAnsi"/>
              </w:rPr>
              <w:t>AU Acquired Unallocated</w:t>
            </w:r>
          </w:p>
        </w:tc>
        <w:tc>
          <w:tcPr>
            <w:tcW w:w="2610" w:type="dxa"/>
          </w:tcPr>
          <w:p w14:paraId="3BAB380C" w14:textId="08934A6F" w:rsidR="00C01823" w:rsidRPr="00C01823" w:rsidRDefault="00C01823" w:rsidP="00C01823">
            <w:pPr>
              <w:autoSpaceDE w:val="0"/>
              <w:autoSpaceDN w:val="0"/>
              <w:adjustRightInd w:val="0"/>
              <w:rPr>
                <w:rFonts w:cstheme="minorHAnsi"/>
              </w:rPr>
            </w:pPr>
            <w:r w:rsidRPr="00C01823">
              <w:rPr>
                <w:rFonts w:cstheme="minorHAnsi"/>
              </w:rPr>
              <w:t>*</w:t>
            </w:r>
          </w:p>
        </w:tc>
        <w:tc>
          <w:tcPr>
            <w:tcW w:w="1527" w:type="dxa"/>
          </w:tcPr>
          <w:p w14:paraId="3291EE04" w14:textId="159B3555" w:rsidR="00C01823" w:rsidRPr="00C01823" w:rsidRDefault="00C01823" w:rsidP="00C01823">
            <w:pPr>
              <w:autoSpaceDE w:val="0"/>
              <w:autoSpaceDN w:val="0"/>
              <w:adjustRightInd w:val="0"/>
              <w:rPr>
                <w:rFonts w:cstheme="minorHAnsi"/>
              </w:rPr>
            </w:pPr>
            <w:r w:rsidRPr="00C01823">
              <w:rPr>
                <w:rFonts w:cstheme="minorHAnsi"/>
              </w:rPr>
              <w:t>*</w:t>
            </w:r>
          </w:p>
        </w:tc>
        <w:tc>
          <w:tcPr>
            <w:tcW w:w="2338" w:type="dxa"/>
          </w:tcPr>
          <w:p w14:paraId="2364D823" w14:textId="5C13709A" w:rsidR="00C01823" w:rsidRPr="00C01823" w:rsidRDefault="00C01823" w:rsidP="00C01823">
            <w:pPr>
              <w:autoSpaceDE w:val="0"/>
              <w:autoSpaceDN w:val="0"/>
              <w:adjustRightInd w:val="0"/>
              <w:rPr>
                <w:rFonts w:cstheme="minorHAnsi"/>
              </w:rPr>
            </w:pPr>
            <w:r w:rsidRPr="00C01823">
              <w:rPr>
                <w:rFonts w:cstheme="minorHAnsi"/>
              </w:rPr>
              <w:t>Accept</w:t>
            </w:r>
          </w:p>
        </w:tc>
      </w:tr>
      <w:tr w:rsidR="00C01823" w14:paraId="2EB82775" w14:textId="77777777" w:rsidTr="00C01823">
        <w:tc>
          <w:tcPr>
            <w:tcW w:w="2875" w:type="dxa"/>
          </w:tcPr>
          <w:p w14:paraId="003089E2" w14:textId="3433B917" w:rsidR="00C01823" w:rsidRPr="00C01823" w:rsidRDefault="00C01823" w:rsidP="00C01823">
            <w:pPr>
              <w:autoSpaceDE w:val="0"/>
              <w:autoSpaceDN w:val="0"/>
              <w:adjustRightInd w:val="0"/>
              <w:rPr>
                <w:rFonts w:cstheme="minorHAnsi"/>
              </w:rPr>
            </w:pPr>
            <w:r w:rsidRPr="00C01823">
              <w:rPr>
                <w:rFonts w:cstheme="minorHAnsi"/>
              </w:rPr>
              <w:t>UI Under Investigation</w:t>
            </w:r>
          </w:p>
        </w:tc>
        <w:tc>
          <w:tcPr>
            <w:tcW w:w="2610" w:type="dxa"/>
          </w:tcPr>
          <w:p w14:paraId="6126463E" w14:textId="606FA9FE" w:rsidR="00C01823" w:rsidRPr="00C01823" w:rsidRDefault="00C01823" w:rsidP="00C01823">
            <w:pPr>
              <w:autoSpaceDE w:val="0"/>
              <w:autoSpaceDN w:val="0"/>
              <w:adjustRightInd w:val="0"/>
              <w:rPr>
                <w:rFonts w:cstheme="minorHAnsi"/>
              </w:rPr>
            </w:pPr>
            <w:r w:rsidRPr="00C01823">
              <w:rPr>
                <w:rFonts w:cstheme="minorHAnsi"/>
              </w:rPr>
              <w:t>04 Denial</w:t>
            </w:r>
          </w:p>
        </w:tc>
        <w:tc>
          <w:tcPr>
            <w:tcW w:w="1527" w:type="dxa"/>
          </w:tcPr>
          <w:p w14:paraId="146199A3" w14:textId="67C8D4D2" w:rsidR="00C01823" w:rsidRPr="00C01823" w:rsidRDefault="00C01823" w:rsidP="00C01823">
            <w:pPr>
              <w:autoSpaceDE w:val="0"/>
              <w:autoSpaceDN w:val="0"/>
              <w:adjustRightInd w:val="0"/>
              <w:rPr>
                <w:rFonts w:cstheme="minorHAnsi"/>
              </w:rPr>
            </w:pPr>
            <w:r w:rsidRPr="00C01823">
              <w:rPr>
                <w:rFonts w:cstheme="minorHAnsi"/>
              </w:rPr>
              <w:t>Different Insurer</w:t>
            </w:r>
          </w:p>
        </w:tc>
        <w:tc>
          <w:tcPr>
            <w:tcW w:w="2338" w:type="dxa"/>
          </w:tcPr>
          <w:p w14:paraId="7F4FAD4C" w14:textId="70D3B250" w:rsidR="00C01823" w:rsidRPr="00C01823" w:rsidRDefault="00C01823" w:rsidP="00C01823">
            <w:pPr>
              <w:autoSpaceDE w:val="0"/>
              <w:autoSpaceDN w:val="0"/>
              <w:adjustRightInd w:val="0"/>
              <w:rPr>
                <w:rFonts w:cstheme="minorHAnsi"/>
              </w:rPr>
            </w:pPr>
            <w:r w:rsidRPr="00C01823">
              <w:rPr>
                <w:rFonts w:cstheme="minorHAnsi"/>
              </w:rPr>
              <w:t>Accept</w:t>
            </w:r>
          </w:p>
        </w:tc>
      </w:tr>
      <w:tr w:rsidR="00C01823" w14:paraId="7D2DF800" w14:textId="77777777" w:rsidTr="00C01823">
        <w:tc>
          <w:tcPr>
            <w:tcW w:w="2875" w:type="dxa"/>
          </w:tcPr>
          <w:p w14:paraId="278757B2" w14:textId="1E173367" w:rsidR="00C01823" w:rsidRPr="00C01823" w:rsidRDefault="00C01823" w:rsidP="00C01823">
            <w:pPr>
              <w:autoSpaceDE w:val="0"/>
              <w:autoSpaceDN w:val="0"/>
              <w:adjustRightInd w:val="0"/>
              <w:rPr>
                <w:rFonts w:cstheme="minorHAnsi"/>
              </w:rPr>
            </w:pPr>
            <w:r w:rsidRPr="00C01823">
              <w:rPr>
                <w:rFonts w:cstheme="minorHAnsi"/>
              </w:rPr>
              <w:t>UI Under Investigation</w:t>
            </w:r>
          </w:p>
        </w:tc>
        <w:tc>
          <w:tcPr>
            <w:tcW w:w="2610" w:type="dxa"/>
          </w:tcPr>
          <w:p w14:paraId="0E3C08B5" w14:textId="71DA9205" w:rsidR="00C01823" w:rsidRPr="00C01823" w:rsidRDefault="00C01823" w:rsidP="00C01823">
            <w:pPr>
              <w:autoSpaceDE w:val="0"/>
              <w:autoSpaceDN w:val="0"/>
              <w:adjustRightInd w:val="0"/>
              <w:rPr>
                <w:rFonts w:cstheme="minorHAnsi"/>
              </w:rPr>
            </w:pPr>
            <w:r w:rsidRPr="00C01823">
              <w:rPr>
                <w:rFonts w:cstheme="minorHAnsi"/>
              </w:rPr>
              <w:t>00 Original</w:t>
            </w:r>
          </w:p>
        </w:tc>
        <w:tc>
          <w:tcPr>
            <w:tcW w:w="1527" w:type="dxa"/>
          </w:tcPr>
          <w:p w14:paraId="3026AE58" w14:textId="1C9DE3EA" w:rsidR="00C01823" w:rsidRPr="00C01823" w:rsidRDefault="00C01823" w:rsidP="00C01823">
            <w:pPr>
              <w:autoSpaceDE w:val="0"/>
              <w:autoSpaceDN w:val="0"/>
              <w:adjustRightInd w:val="0"/>
              <w:rPr>
                <w:rFonts w:cstheme="minorHAnsi"/>
              </w:rPr>
            </w:pPr>
            <w:r w:rsidRPr="00C01823">
              <w:rPr>
                <w:rFonts w:cstheme="minorHAnsi"/>
              </w:rPr>
              <w:t>Different Insurer</w:t>
            </w:r>
          </w:p>
        </w:tc>
        <w:tc>
          <w:tcPr>
            <w:tcW w:w="2338" w:type="dxa"/>
          </w:tcPr>
          <w:p w14:paraId="56FB2E59" w14:textId="046C9643" w:rsidR="00C01823" w:rsidRPr="00C01823" w:rsidRDefault="00C01823" w:rsidP="00C01823">
            <w:pPr>
              <w:autoSpaceDE w:val="0"/>
              <w:autoSpaceDN w:val="0"/>
              <w:adjustRightInd w:val="0"/>
              <w:rPr>
                <w:rFonts w:cstheme="minorHAnsi"/>
              </w:rPr>
            </w:pPr>
            <w:r w:rsidRPr="00C01823">
              <w:rPr>
                <w:rFonts w:cstheme="minorHAnsi"/>
              </w:rPr>
              <w:t>Accept</w:t>
            </w:r>
          </w:p>
        </w:tc>
      </w:tr>
      <w:tr w:rsidR="00C01823" w14:paraId="4CDFB848" w14:textId="77777777" w:rsidTr="00C01823">
        <w:tc>
          <w:tcPr>
            <w:tcW w:w="2875" w:type="dxa"/>
          </w:tcPr>
          <w:p w14:paraId="2197B07A" w14:textId="42D9BE8D" w:rsidR="00C01823" w:rsidRPr="00C01823" w:rsidRDefault="00C01823" w:rsidP="00C01823">
            <w:pPr>
              <w:autoSpaceDE w:val="0"/>
              <w:autoSpaceDN w:val="0"/>
              <w:adjustRightInd w:val="0"/>
              <w:rPr>
                <w:rFonts w:cstheme="minorHAnsi"/>
              </w:rPr>
            </w:pPr>
            <w:r w:rsidRPr="00C01823">
              <w:rPr>
                <w:rFonts w:cstheme="minorHAnsi"/>
              </w:rPr>
              <w:t>UI Under Investigation</w:t>
            </w:r>
          </w:p>
        </w:tc>
        <w:tc>
          <w:tcPr>
            <w:tcW w:w="2610" w:type="dxa"/>
          </w:tcPr>
          <w:p w14:paraId="535A0412" w14:textId="4AC8312E" w:rsidR="00C01823" w:rsidRPr="00C01823" w:rsidRDefault="00C01823" w:rsidP="00C01823">
            <w:pPr>
              <w:autoSpaceDE w:val="0"/>
              <w:autoSpaceDN w:val="0"/>
              <w:adjustRightInd w:val="0"/>
              <w:rPr>
                <w:rFonts w:cstheme="minorHAnsi"/>
              </w:rPr>
            </w:pPr>
            <w:r w:rsidRPr="00C01823">
              <w:rPr>
                <w:rFonts w:cstheme="minorHAnsi"/>
              </w:rPr>
              <w:t>04 Denial</w:t>
            </w:r>
          </w:p>
        </w:tc>
        <w:tc>
          <w:tcPr>
            <w:tcW w:w="1527" w:type="dxa"/>
          </w:tcPr>
          <w:p w14:paraId="3F5B18E1" w14:textId="7A0E3F79" w:rsidR="00C01823" w:rsidRPr="00C01823" w:rsidRDefault="00C01823" w:rsidP="00C01823">
            <w:pPr>
              <w:autoSpaceDE w:val="0"/>
              <w:autoSpaceDN w:val="0"/>
              <w:adjustRightInd w:val="0"/>
              <w:rPr>
                <w:rFonts w:cstheme="minorHAnsi"/>
              </w:rPr>
            </w:pPr>
            <w:r w:rsidRPr="00C01823">
              <w:rPr>
                <w:rFonts w:cstheme="minorHAnsi"/>
              </w:rPr>
              <w:t>Same Insurer</w:t>
            </w:r>
          </w:p>
        </w:tc>
        <w:tc>
          <w:tcPr>
            <w:tcW w:w="2338" w:type="dxa"/>
          </w:tcPr>
          <w:p w14:paraId="24D6509F" w14:textId="5DED3015" w:rsidR="00C01823" w:rsidRPr="00C01823" w:rsidRDefault="00C01823" w:rsidP="00C01823">
            <w:pPr>
              <w:autoSpaceDE w:val="0"/>
              <w:autoSpaceDN w:val="0"/>
              <w:adjustRightInd w:val="0"/>
              <w:rPr>
                <w:rFonts w:cstheme="minorHAnsi"/>
              </w:rPr>
            </w:pPr>
            <w:r w:rsidRPr="00C01823">
              <w:rPr>
                <w:rFonts w:cstheme="minorHAnsi"/>
              </w:rPr>
              <w:t>Reject</w:t>
            </w:r>
          </w:p>
        </w:tc>
      </w:tr>
      <w:tr w:rsidR="00C01823" w14:paraId="1D8D0171" w14:textId="77777777" w:rsidTr="00C01823">
        <w:tc>
          <w:tcPr>
            <w:tcW w:w="2875" w:type="dxa"/>
          </w:tcPr>
          <w:p w14:paraId="59746280" w14:textId="69A575B8" w:rsidR="00C01823" w:rsidRPr="00C01823" w:rsidRDefault="00C01823" w:rsidP="00C01823">
            <w:pPr>
              <w:autoSpaceDE w:val="0"/>
              <w:autoSpaceDN w:val="0"/>
              <w:adjustRightInd w:val="0"/>
              <w:rPr>
                <w:rFonts w:cstheme="minorHAnsi"/>
              </w:rPr>
            </w:pPr>
            <w:r w:rsidRPr="00C01823">
              <w:rPr>
                <w:rFonts w:cstheme="minorHAnsi"/>
              </w:rPr>
              <w:lastRenderedPageBreak/>
              <w:t>UI Under Investigation</w:t>
            </w:r>
          </w:p>
        </w:tc>
        <w:tc>
          <w:tcPr>
            <w:tcW w:w="2610" w:type="dxa"/>
          </w:tcPr>
          <w:p w14:paraId="60F3AEED" w14:textId="2A82AD19" w:rsidR="00C01823" w:rsidRPr="00C01823" w:rsidRDefault="00C01823" w:rsidP="00C01823">
            <w:pPr>
              <w:autoSpaceDE w:val="0"/>
              <w:autoSpaceDN w:val="0"/>
              <w:adjustRightInd w:val="0"/>
              <w:rPr>
                <w:rFonts w:cstheme="minorHAnsi"/>
              </w:rPr>
            </w:pPr>
            <w:r w:rsidRPr="00C01823">
              <w:rPr>
                <w:rFonts w:cstheme="minorHAnsi"/>
              </w:rPr>
              <w:t>00 Original</w:t>
            </w:r>
          </w:p>
        </w:tc>
        <w:tc>
          <w:tcPr>
            <w:tcW w:w="1527" w:type="dxa"/>
          </w:tcPr>
          <w:p w14:paraId="7F8A9F8C" w14:textId="0FA5F295" w:rsidR="00C01823" w:rsidRPr="00C01823" w:rsidRDefault="00C01823" w:rsidP="00C01823">
            <w:pPr>
              <w:autoSpaceDE w:val="0"/>
              <w:autoSpaceDN w:val="0"/>
              <w:adjustRightInd w:val="0"/>
              <w:rPr>
                <w:rFonts w:cstheme="minorHAnsi"/>
              </w:rPr>
            </w:pPr>
            <w:r w:rsidRPr="00C01823">
              <w:rPr>
                <w:rFonts w:cstheme="minorHAnsi"/>
              </w:rPr>
              <w:t>Same Insurer</w:t>
            </w:r>
          </w:p>
        </w:tc>
        <w:tc>
          <w:tcPr>
            <w:tcW w:w="2338" w:type="dxa"/>
          </w:tcPr>
          <w:p w14:paraId="0417BBD1" w14:textId="7E364073" w:rsidR="00C01823" w:rsidRPr="00C01823" w:rsidRDefault="00C01823" w:rsidP="00C01823">
            <w:pPr>
              <w:autoSpaceDE w:val="0"/>
              <w:autoSpaceDN w:val="0"/>
              <w:adjustRightInd w:val="0"/>
              <w:rPr>
                <w:rFonts w:cstheme="minorHAnsi"/>
              </w:rPr>
            </w:pPr>
            <w:r w:rsidRPr="00C01823">
              <w:rPr>
                <w:rFonts w:cstheme="minorHAnsi"/>
              </w:rPr>
              <w:t>Reject</w:t>
            </w:r>
          </w:p>
        </w:tc>
      </w:tr>
    </w:tbl>
    <w:p w14:paraId="34E91892" w14:textId="0307ADBE" w:rsidR="00C01823" w:rsidRDefault="00C01823" w:rsidP="00114C2F">
      <w:pPr>
        <w:autoSpaceDE w:val="0"/>
        <w:autoSpaceDN w:val="0"/>
        <w:adjustRightInd w:val="0"/>
        <w:spacing w:after="0" w:line="240" w:lineRule="auto"/>
        <w:ind w:left="720"/>
        <w:rPr>
          <w:rFonts w:cstheme="minorHAnsi"/>
        </w:rPr>
      </w:pPr>
      <w:r w:rsidRPr="00C01823">
        <w:rPr>
          <w:rFonts w:cstheme="minorHAnsi"/>
        </w:rPr>
        <w:t>* Acquired Claims processing may vary by jurisdiction. Processing edits should be defined in the jurisdiction’s Edit Matrix.</w:t>
      </w:r>
    </w:p>
    <w:p w14:paraId="58A0F3F7" w14:textId="65CF7FF3" w:rsidR="00114C2F" w:rsidRDefault="00114C2F" w:rsidP="00114C2F">
      <w:pPr>
        <w:autoSpaceDE w:val="0"/>
        <w:autoSpaceDN w:val="0"/>
        <w:adjustRightInd w:val="0"/>
        <w:spacing w:after="0" w:line="240" w:lineRule="auto"/>
        <w:ind w:left="720"/>
        <w:rPr>
          <w:rFonts w:cstheme="minorHAnsi"/>
          <w:b/>
        </w:rPr>
      </w:pPr>
    </w:p>
    <w:p w14:paraId="15C4B7CB" w14:textId="3F6FD33E" w:rsidR="00114C2F" w:rsidRPr="00114C2F" w:rsidRDefault="00114C2F" w:rsidP="00114C2F">
      <w:pPr>
        <w:pStyle w:val="ListParagraph"/>
        <w:numPr>
          <w:ilvl w:val="0"/>
          <w:numId w:val="2"/>
        </w:numPr>
        <w:autoSpaceDE w:val="0"/>
        <w:autoSpaceDN w:val="0"/>
        <w:adjustRightInd w:val="0"/>
        <w:spacing w:after="0" w:line="240" w:lineRule="auto"/>
        <w:rPr>
          <w:rFonts w:eastAsia="ArialMT" w:cstheme="minorHAnsi"/>
        </w:rPr>
      </w:pPr>
      <w:r w:rsidRPr="00114C2F">
        <w:rPr>
          <w:rFonts w:cstheme="minorHAnsi"/>
          <w:b/>
          <w:bCs/>
        </w:rPr>
        <w:t>For any subsequent SROI transaction</w:t>
      </w:r>
      <w:r w:rsidRPr="00114C2F">
        <w:rPr>
          <w:rFonts w:eastAsia="ArialMT" w:cstheme="minorHAnsi"/>
        </w:rPr>
        <w:t>, match to see if the previously required SROI exists (based on jurisdiction event table and transaction sequencing in the Edit Matrix). Use Jurisdiction Claim Number as the primary match data element. Use secondary match data elements Employee ID, Date of Injury, Insurer FEIN, Claim Administrator FEIN, Employee Last Name, Employee First Name, and Claim Administrator Claim Number to further locate a match and perform ‘reality checks’.</w:t>
      </w:r>
    </w:p>
    <w:p w14:paraId="3CA0461A" w14:textId="4186E4E5" w:rsidR="00114C2F" w:rsidRPr="00114C2F" w:rsidRDefault="00114C2F" w:rsidP="00030F61">
      <w:pPr>
        <w:pStyle w:val="ListParagraph"/>
        <w:numPr>
          <w:ilvl w:val="0"/>
          <w:numId w:val="3"/>
        </w:numPr>
        <w:autoSpaceDE w:val="0"/>
        <w:autoSpaceDN w:val="0"/>
        <w:adjustRightInd w:val="0"/>
        <w:spacing w:after="0" w:line="240" w:lineRule="auto"/>
        <w:rPr>
          <w:rFonts w:eastAsia="ArialMT" w:cstheme="minorHAnsi"/>
        </w:rPr>
      </w:pPr>
      <w:r w:rsidRPr="00114C2F">
        <w:rPr>
          <w:rFonts w:eastAsia="ArialMT" w:cstheme="minorHAnsi"/>
        </w:rPr>
        <w:t>If the required previous SROI exists, refer to the following table to determine whether the subsequent report transaction should be processed.</w:t>
      </w:r>
    </w:p>
    <w:p w14:paraId="646C6C49" w14:textId="4C3428BB" w:rsidR="00114C2F" w:rsidRPr="00114C2F" w:rsidRDefault="00114C2F" w:rsidP="00130359">
      <w:pPr>
        <w:pStyle w:val="ListParagraph"/>
        <w:numPr>
          <w:ilvl w:val="0"/>
          <w:numId w:val="3"/>
        </w:numPr>
        <w:autoSpaceDE w:val="0"/>
        <w:autoSpaceDN w:val="0"/>
        <w:adjustRightInd w:val="0"/>
        <w:spacing w:after="0" w:line="240" w:lineRule="auto"/>
        <w:rPr>
          <w:rFonts w:cstheme="minorHAnsi"/>
          <w:b/>
        </w:rPr>
      </w:pPr>
      <w:r w:rsidRPr="00114C2F">
        <w:rPr>
          <w:rFonts w:eastAsia="ArialMT" w:cstheme="minorHAnsi"/>
        </w:rPr>
        <w:t>If the required previous SROI does not exist, refer to the applicable error message from the Transaction Sequencing in the Edit Matrix.</w:t>
      </w:r>
    </w:p>
    <w:p w14:paraId="5B299799" w14:textId="77777777" w:rsidR="00C01823" w:rsidRPr="005E72DB" w:rsidRDefault="00C01823" w:rsidP="005E72DB">
      <w:pPr>
        <w:autoSpaceDE w:val="0"/>
        <w:autoSpaceDN w:val="0"/>
        <w:adjustRightInd w:val="0"/>
        <w:spacing w:after="0" w:line="240" w:lineRule="auto"/>
        <w:rPr>
          <w:rFonts w:cstheme="minorHAnsi"/>
          <w:b/>
        </w:rPr>
      </w:pPr>
    </w:p>
    <w:p w14:paraId="2BA75CF8" w14:textId="09266BB9" w:rsidR="005E72DB" w:rsidRDefault="00C01823" w:rsidP="00C01823">
      <w:pPr>
        <w:autoSpaceDE w:val="0"/>
        <w:autoSpaceDN w:val="0"/>
        <w:adjustRightInd w:val="0"/>
        <w:spacing w:after="0" w:line="240" w:lineRule="auto"/>
        <w:rPr>
          <w:rFonts w:cstheme="minorHAnsi"/>
        </w:rPr>
      </w:pPr>
      <w:r w:rsidRPr="00C01823">
        <w:rPr>
          <w:rFonts w:cstheme="minorHAnsi"/>
        </w:rPr>
        <w:t>The following table illustrates conditions where multiple SROI MTC transaction types should be either accepted or rejected. Using the match criteria in this model, if there is no previously existing SROI in the jurisdiction’s database, processing continues to the R</w:t>
      </w:r>
      <w:r w:rsidRPr="00C01823">
        <w:rPr>
          <w:rFonts w:cstheme="minorHAnsi"/>
          <w:i/>
          <w:iCs/>
        </w:rPr>
        <w:t xml:space="preserve">egulatory </w:t>
      </w:r>
      <w:r w:rsidRPr="00C01823">
        <w:rPr>
          <w:rFonts w:cstheme="minorHAnsi"/>
        </w:rPr>
        <w:t xml:space="preserve">editing. Note: If there is a previously existing MTC 01 Cancel Entire Claim, see </w:t>
      </w:r>
      <w:r w:rsidRPr="00C01823">
        <w:rPr>
          <w:rFonts w:cstheme="minorHAnsi"/>
          <w:i/>
          <w:iCs/>
        </w:rPr>
        <w:t xml:space="preserve">01 Cancel Entire Claim Processing Rules </w:t>
      </w:r>
      <w:r w:rsidRPr="00C01823">
        <w:rPr>
          <w:rFonts w:cstheme="minorHAnsi"/>
        </w:rPr>
        <w:t>in Section 4.</w:t>
      </w:r>
    </w:p>
    <w:p w14:paraId="1EB2DE43" w14:textId="77777777" w:rsidR="00C01823" w:rsidRPr="00C01823" w:rsidRDefault="00C01823" w:rsidP="00C01823">
      <w:pPr>
        <w:autoSpaceDE w:val="0"/>
        <w:autoSpaceDN w:val="0"/>
        <w:adjustRightInd w:val="0"/>
        <w:spacing w:after="0" w:line="240" w:lineRule="auto"/>
        <w:rPr>
          <w:rFonts w:cstheme="minorHAnsi"/>
          <w:b/>
        </w:rPr>
      </w:pPr>
    </w:p>
    <w:tbl>
      <w:tblPr>
        <w:tblStyle w:val="TableGrid"/>
        <w:tblW w:w="0" w:type="auto"/>
        <w:tblLook w:val="04A0" w:firstRow="1" w:lastRow="0" w:firstColumn="1" w:lastColumn="0" w:noHBand="0" w:noVBand="1"/>
      </w:tblPr>
      <w:tblGrid>
        <w:gridCol w:w="2812"/>
        <w:gridCol w:w="13"/>
        <w:gridCol w:w="7"/>
        <w:gridCol w:w="19"/>
        <w:gridCol w:w="23"/>
        <w:gridCol w:w="2604"/>
        <w:gridCol w:w="19"/>
        <w:gridCol w:w="21"/>
        <w:gridCol w:w="11"/>
        <w:gridCol w:w="1496"/>
        <w:gridCol w:w="21"/>
        <w:gridCol w:w="11"/>
        <w:gridCol w:w="26"/>
        <w:gridCol w:w="2267"/>
      </w:tblGrid>
      <w:tr w:rsidR="00CE76BC" w14:paraId="0F60E0DC" w14:textId="77777777" w:rsidTr="00A31955">
        <w:tc>
          <w:tcPr>
            <w:tcW w:w="2849" w:type="dxa"/>
            <w:gridSpan w:val="4"/>
          </w:tcPr>
          <w:p w14:paraId="1FC3537B" w14:textId="77777777" w:rsidR="00CE76BC" w:rsidRDefault="00CE76BC" w:rsidP="00CE76BC">
            <w:pPr>
              <w:autoSpaceDE w:val="0"/>
              <w:autoSpaceDN w:val="0"/>
              <w:adjustRightInd w:val="0"/>
              <w:rPr>
                <w:rFonts w:ascii="Arial-BoldMT" w:hAnsi="Arial-BoldMT" w:cs="Arial-BoldMT"/>
                <w:b/>
                <w:bCs/>
                <w:sz w:val="20"/>
                <w:szCs w:val="20"/>
              </w:rPr>
            </w:pPr>
            <w:r>
              <w:rPr>
                <w:rFonts w:ascii="Arial-BoldMT" w:hAnsi="Arial-BoldMT" w:cs="Arial-BoldMT"/>
                <w:b/>
                <w:bCs/>
                <w:sz w:val="20"/>
                <w:szCs w:val="20"/>
              </w:rPr>
              <w:t>Incoming SROI MTC from</w:t>
            </w:r>
          </w:p>
          <w:p w14:paraId="236649D6" w14:textId="77777777" w:rsidR="00CE76BC" w:rsidRDefault="00CE76BC" w:rsidP="00CE76BC">
            <w:pPr>
              <w:autoSpaceDE w:val="0"/>
              <w:autoSpaceDN w:val="0"/>
              <w:adjustRightInd w:val="0"/>
              <w:rPr>
                <w:rFonts w:ascii="Arial-BoldMT" w:hAnsi="Arial-BoldMT" w:cs="Arial-BoldMT"/>
                <w:b/>
                <w:bCs/>
                <w:sz w:val="20"/>
                <w:szCs w:val="20"/>
              </w:rPr>
            </w:pPr>
            <w:r>
              <w:rPr>
                <w:rFonts w:ascii="Arial-BoldMT" w:hAnsi="Arial-BoldMT" w:cs="Arial-BoldMT"/>
                <w:b/>
                <w:bCs/>
                <w:sz w:val="20"/>
                <w:szCs w:val="20"/>
              </w:rPr>
              <w:t>Claim Administrator</w:t>
            </w:r>
          </w:p>
          <w:p w14:paraId="3F9A59F8" w14:textId="716439F5" w:rsidR="00CE76BC" w:rsidRPr="00CE76BC" w:rsidRDefault="00CE76BC" w:rsidP="00CE76BC">
            <w:pPr>
              <w:autoSpaceDE w:val="0"/>
              <w:autoSpaceDN w:val="0"/>
              <w:adjustRightInd w:val="0"/>
              <w:rPr>
                <w:rFonts w:cstheme="minorHAnsi"/>
              </w:rPr>
            </w:pPr>
          </w:p>
        </w:tc>
        <w:tc>
          <w:tcPr>
            <w:tcW w:w="2679" w:type="dxa"/>
            <w:gridSpan w:val="5"/>
          </w:tcPr>
          <w:p w14:paraId="436B3054" w14:textId="77777777" w:rsidR="00CE76BC" w:rsidRDefault="00CE76BC" w:rsidP="00CE76BC">
            <w:pPr>
              <w:autoSpaceDE w:val="0"/>
              <w:autoSpaceDN w:val="0"/>
              <w:adjustRightInd w:val="0"/>
              <w:rPr>
                <w:rFonts w:ascii="Arial-BoldMT" w:hAnsi="Arial-BoldMT" w:cs="Arial-BoldMT"/>
                <w:b/>
                <w:bCs/>
                <w:sz w:val="20"/>
                <w:szCs w:val="20"/>
              </w:rPr>
            </w:pPr>
            <w:r>
              <w:rPr>
                <w:rFonts w:ascii="Arial-BoldMT" w:hAnsi="Arial-BoldMT" w:cs="Arial-BoldMT"/>
                <w:b/>
                <w:bCs/>
                <w:sz w:val="20"/>
                <w:szCs w:val="20"/>
              </w:rPr>
              <w:t>Existing SROI MTC in</w:t>
            </w:r>
          </w:p>
          <w:p w14:paraId="0229ED8C" w14:textId="77777777" w:rsidR="00CE76BC" w:rsidRDefault="00CE76BC" w:rsidP="00CE76BC">
            <w:pPr>
              <w:autoSpaceDE w:val="0"/>
              <w:autoSpaceDN w:val="0"/>
              <w:adjustRightInd w:val="0"/>
              <w:rPr>
                <w:rFonts w:ascii="Arial-BoldMT" w:hAnsi="Arial-BoldMT" w:cs="Arial-BoldMT"/>
                <w:b/>
                <w:bCs/>
                <w:sz w:val="20"/>
                <w:szCs w:val="20"/>
              </w:rPr>
            </w:pPr>
            <w:r>
              <w:rPr>
                <w:rFonts w:ascii="Arial-BoldMT" w:hAnsi="Arial-BoldMT" w:cs="Arial-BoldMT"/>
                <w:b/>
                <w:bCs/>
                <w:sz w:val="20"/>
                <w:szCs w:val="20"/>
              </w:rPr>
              <w:t>Jurisdiction’s Database</w:t>
            </w:r>
          </w:p>
          <w:p w14:paraId="1F7A533E" w14:textId="77777777" w:rsidR="00CE76BC" w:rsidRPr="00CE76BC" w:rsidRDefault="00CE76BC" w:rsidP="00B9190E">
            <w:pPr>
              <w:rPr>
                <w:rFonts w:cstheme="minorHAnsi"/>
              </w:rPr>
            </w:pPr>
          </w:p>
        </w:tc>
        <w:tc>
          <w:tcPr>
            <w:tcW w:w="1528" w:type="dxa"/>
            <w:gridSpan w:val="3"/>
          </w:tcPr>
          <w:p w14:paraId="419BE714" w14:textId="77777777" w:rsidR="00CE76BC" w:rsidRDefault="00CE76BC" w:rsidP="00CE76BC">
            <w:pPr>
              <w:autoSpaceDE w:val="0"/>
              <w:autoSpaceDN w:val="0"/>
              <w:adjustRightInd w:val="0"/>
              <w:rPr>
                <w:rFonts w:ascii="Arial-BoldMT" w:hAnsi="Arial-BoldMT" w:cs="Arial-BoldMT"/>
                <w:b/>
                <w:bCs/>
                <w:sz w:val="20"/>
                <w:szCs w:val="20"/>
              </w:rPr>
            </w:pPr>
            <w:r>
              <w:rPr>
                <w:rFonts w:ascii="Arial-BoldMT" w:hAnsi="Arial-BoldMT" w:cs="Arial-BoldMT"/>
                <w:b/>
                <w:bCs/>
                <w:sz w:val="20"/>
                <w:szCs w:val="20"/>
              </w:rPr>
              <w:t>Insurer/Claim</w:t>
            </w:r>
          </w:p>
          <w:p w14:paraId="32D82453" w14:textId="14FCD26B" w:rsidR="00CE76BC" w:rsidRPr="00CE76BC" w:rsidRDefault="00CE76BC" w:rsidP="00CE76BC">
            <w:pPr>
              <w:rPr>
                <w:rFonts w:cstheme="minorHAnsi"/>
              </w:rPr>
            </w:pPr>
            <w:r>
              <w:rPr>
                <w:rFonts w:ascii="Arial-BoldMT" w:hAnsi="Arial-BoldMT" w:cs="Arial-BoldMT"/>
                <w:b/>
                <w:bCs/>
                <w:sz w:val="20"/>
                <w:szCs w:val="20"/>
              </w:rPr>
              <w:t>Administrator</w:t>
            </w:r>
          </w:p>
        </w:tc>
        <w:tc>
          <w:tcPr>
            <w:tcW w:w="2294" w:type="dxa"/>
            <w:gridSpan w:val="2"/>
          </w:tcPr>
          <w:p w14:paraId="28F663D6" w14:textId="2D105009" w:rsidR="00CE76BC" w:rsidRPr="00CE76BC" w:rsidRDefault="00CE76BC" w:rsidP="00CE76BC">
            <w:pPr>
              <w:rPr>
                <w:rFonts w:cstheme="minorHAnsi"/>
              </w:rPr>
            </w:pPr>
            <w:r>
              <w:rPr>
                <w:rFonts w:ascii="Arial-BoldMT" w:hAnsi="Arial-BoldMT" w:cs="Arial-BoldMT"/>
                <w:b/>
                <w:bCs/>
                <w:sz w:val="20"/>
                <w:szCs w:val="20"/>
              </w:rPr>
              <w:t>Process</w:t>
            </w:r>
          </w:p>
        </w:tc>
      </w:tr>
      <w:tr w:rsidR="00D22690" w14:paraId="363E1BC7" w14:textId="77777777" w:rsidTr="00A31955">
        <w:tc>
          <w:tcPr>
            <w:tcW w:w="2849" w:type="dxa"/>
            <w:gridSpan w:val="4"/>
          </w:tcPr>
          <w:p w14:paraId="60B81402" w14:textId="0330C4AE" w:rsidR="00D22690" w:rsidRPr="00CE76BC" w:rsidRDefault="00D22690" w:rsidP="00D22690">
            <w:pPr>
              <w:autoSpaceDE w:val="0"/>
              <w:autoSpaceDN w:val="0"/>
              <w:adjustRightInd w:val="0"/>
              <w:rPr>
                <w:rFonts w:cstheme="minorHAnsi"/>
              </w:rPr>
            </w:pPr>
            <w:r w:rsidRPr="00CE76BC">
              <w:rPr>
                <w:rFonts w:cstheme="minorHAnsi"/>
              </w:rPr>
              <w:t xml:space="preserve">CD – </w:t>
            </w:r>
            <w:r w:rsidRPr="0035430F">
              <w:rPr>
                <w:rFonts w:cstheme="minorHAnsi"/>
                <w:b/>
                <w:color w:val="0070C0"/>
                <w:u w:val="single"/>
              </w:rPr>
              <w:t xml:space="preserve">Compensable Death </w:t>
            </w:r>
            <w:r w:rsidRPr="0035430F">
              <w:rPr>
                <w:rFonts w:cstheme="minorHAnsi"/>
                <w:b/>
                <w:bCs/>
                <w:color w:val="0070C0"/>
                <w:u w:val="single"/>
              </w:rPr>
              <w:t>– No Known Dependents/Payees</w:t>
            </w:r>
            <w:r w:rsidRPr="00CE76BC">
              <w:rPr>
                <w:rFonts w:cstheme="minorHAnsi"/>
              </w:rPr>
              <w:t>, or</w:t>
            </w:r>
          </w:p>
          <w:p w14:paraId="1B17F235" w14:textId="10E46A92" w:rsidR="00D22690" w:rsidRPr="00CE76BC" w:rsidRDefault="00D22690" w:rsidP="00D22690">
            <w:pPr>
              <w:rPr>
                <w:rFonts w:cstheme="minorHAnsi"/>
                <w:b/>
              </w:rPr>
            </w:pPr>
            <w:r w:rsidRPr="00CE76BC">
              <w:rPr>
                <w:rFonts w:cstheme="minorHAnsi"/>
              </w:rPr>
              <w:t>VE – Volunteer</w:t>
            </w:r>
          </w:p>
        </w:tc>
        <w:tc>
          <w:tcPr>
            <w:tcW w:w="2679" w:type="dxa"/>
            <w:gridSpan w:val="5"/>
          </w:tcPr>
          <w:p w14:paraId="00B389F0" w14:textId="130845B9" w:rsidR="00D22690" w:rsidRPr="00CE76BC" w:rsidRDefault="00D22690" w:rsidP="00B9190E">
            <w:pPr>
              <w:rPr>
                <w:rFonts w:cstheme="minorHAnsi"/>
                <w:b/>
              </w:rPr>
            </w:pPr>
            <w:r w:rsidRPr="00CE76BC">
              <w:rPr>
                <w:rFonts w:cstheme="minorHAnsi"/>
              </w:rPr>
              <w:t>IP – Initial Payment</w:t>
            </w:r>
          </w:p>
        </w:tc>
        <w:tc>
          <w:tcPr>
            <w:tcW w:w="1528" w:type="dxa"/>
            <w:gridSpan w:val="3"/>
          </w:tcPr>
          <w:p w14:paraId="02BF75E3" w14:textId="3B0FAA60" w:rsidR="00D22690" w:rsidRPr="00CE76BC" w:rsidRDefault="00D22690" w:rsidP="00B9190E">
            <w:pPr>
              <w:rPr>
                <w:rFonts w:cstheme="minorHAnsi"/>
                <w:b/>
              </w:rPr>
            </w:pPr>
            <w:r w:rsidRPr="00CE76BC">
              <w:rPr>
                <w:rFonts w:cstheme="minorHAnsi"/>
              </w:rPr>
              <w:t>Same Insurer</w:t>
            </w:r>
          </w:p>
        </w:tc>
        <w:tc>
          <w:tcPr>
            <w:tcW w:w="2294" w:type="dxa"/>
            <w:gridSpan w:val="2"/>
          </w:tcPr>
          <w:p w14:paraId="061A33B3" w14:textId="044FA615" w:rsidR="00D22690" w:rsidRPr="00CE76BC" w:rsidRDefault="00D22690" w:rsidP="00B9190E">
            <w:pPr>
              <w:rPr>
                <w:rFonts w:cstheme="minorHAnsi"/>
                <w:b/>
              </w:rPr>
            </w:pPr>
            <w:r w:rsidRPr="00CE76BC">
              <w:rPr>
                <w:rFonts w:cstheme="minorHAnsi"/>
              </w:rPr>
              <w:t>Reject</w:t>
            </w:r>
          </w:p>
        </w:tc>
      </w:tr>
      <w:tr w:rsidR="00CE76BC" w14:paraId="58FC44FE" w14:textId="77777777" w:rsidTr="00A31955">
        <w:tc>
          <w:tcPr>
            <w:tcW w:w="2849" w:type="dxa"/>
            <w:gridSpan w:val="4"/>
          </w:tcPr>
          <w:p w14:paraId="3F88DD4F" w14:textId="77777777" w:rsidR="00CE76BC" w:rsidRPr="00CE76BC" w:rsidRDefault="00CE76BC" w:rsidP="00CE76BC">
            <w:pPr>
              <w:autoSpaceDE w:val="0"/>
              <w:autoSpaceDN w:val="0"/>
              <w:adjustRightInd w:val="0"/>
              <w:rPr>
                <w:rFonts w:cstheme="minorHAnsi"/>
              </w:rPr>
            </w:pPr>
            <w:r w:rsidRPr="00CE76BC">
              <w:rPr>
                <w:rFonts w:cstheme="minorHAnsi"/>
              </w:rPr>
              <w:t>04 – Denial,</w:t>
            </w:r>
          </w:p>
          <w:p w14:paraId="009EFBB7" w14:textId="77777777" w:rsidR="00CE76BC" w:rsidRPr="00CE76BC" w:rsidRDefault="00CE76BC" w:rsidP="00CE76BC">
            <w:pPr>
              <w:autoSpaceDE w:val="0"/>
              <w:autoSpaceDN w:val="0"/>
              <w:adjustRightInd w:val="0"/>
              <w:rPr>
                <w:rFonts w:cstheme="minorHAnsi"/>
              </w:rPr>
            </w:pPr>
            <w:r w:rsidRPr="00CE76BC">
              <w:rPr>
                <w:rFonts w:cstheme="minorHAnsi"/>
              </w:rPr>
              <w:t>PD – Partial Denial, or</w:t>
            </w:r>
          </w:p>
          <w:p w14:paraId="6E2B510D" w14:textId="77777777" w:rsidR="00CE76BC" w:rsidRPr="00CE76BC" w:rsidRDefault="00CE76BC" w:rsidP="00CE76BC">
            <w:pPr>
              <w:autoSpaceDE w:val="0"/>
              <w:autoSpaceDN w:val="0"/>
              <w:adjustRightInd w:val="0"/>
              <w:rPr>
                <w:rFonts w:cstheme="minorHAnsi"/>
              </w:rPr>
            </w:pPr>
            <w:r w:rsidRPr="00CE76BC">
              <w:rPr>
                <w:rFonts w:cstheme="minorHAnsi"/>
              </w:rPr>
              <w:t>PY – Payment Report</w:t>
            </w:r>
          </w:p>
          <w:p w14:paraId="715DCF68" w14:textId="107BA160" w:rsidR="00CE76BC" w:rsidRPr="00CE76BC" w:rsidRDefault="00CE76BC" w:rsidP="00CE76BC">
            <w:pPr>
              <w:autoSpaceDE w:val="0"/>
              <w:autoSpaceDN w:val="0"/>
              <w:adjustRightInd w:val="0"/>
              <w:rPr>
                <w:rFonts w:cstheme="minorHAnsi"/>
              </w:rPr>
            </w:pPr>
          </w:p>
        </w:tc>
        <w:tc>
          <w:tcPr>
            <w:tcW w:w="2679" w:type="dxa"/>
            <w:gridSpan w:val="5"/>
          </w:tcPr>
          <w:p w14:paraId="36EAB833" w14:textId="71EA99F1" w:rsidR="00CE76BC" w:rsidRPr="00CE76BC" w:rsidRDefault="00CE76BC" w:rsidP="00B9190E">
            <w:pPr>
              <w:rPr>
                <w:rFonts w:cstheme="minorHAnsi"/>
              </w:rPr>
            </w:pPr>
            <w:r w:rsidRPr="00CE76BC">
              <w:rPr>
                <w:rFonts w:cstheme="minorHAnsi"/>
              </w:rPr>
              <w:t>IP – Initial Payment</w:t>
            </w:r>
          </w:p>
        </w:tc>
        <w:tc>
          <w:tcPr>
            <w:tcW w:w="1528" w:type="dxa"/>
            <w:gridSpan w:val="3"/>
          </w:tcPr>
          <w:p w14:paraId="65A95A43" w14:textId="653177CD" w:rsidR="00CE76BC" w:rsidRPr="00CE76BC" w:rsidRDefault="00CE76BC" w:rsidP="00B9190E">
            <w:pPr>
              <w:rPr>
                <w:rFonts w:cstheme="minorHAnsi"/>
              </w:rPr>
            </w:pPr>
            <w:r w:rsidRPr="00CE76BC">
              <w:rPr>
                <w:rFonts w:cstheme="minorHAnsi"/>
              </w:rPr>
              <w:t>Same Insurer</w:t>
            </w:r>
          </w:p>
        </w:tc>
        <w:tc>
          <w:tcPr>
            <w:tcW w:w="2294" w:type="dxa"/>
            <w:gridSpan w:val="2"/>
          </w:tcPr>
          <w:p w14:paraId="2CF89F19" w14:textId="7E27E7EC" w:rsidR="00CE76BC" w:rsidRPr="00CE76BC" w:rsidRDefault="00CE76BC" w:rsidP="00B9190E">
            <w:pPr>
              <w:rPr>
                <w:rFonts w:cstheme="minorHAnsi"/>
              </w:rPr>
            </w:pPr>
            <w:r w:rsidRPr="00CE76BC">
              <w:rPr>
                <w:rFonts w:cstheme="minorHAnsi"/>
              </w:rPr>
              <w:t>Accept</w:t>
            </w:r>
          </w:p>
        </w:tc>
      </w:tr>
      <w:tr w:rsidR="00D22690" w14:paraId="7FFBB4F0" w14:textId="77777777" w:rsidTr="00A31955">
        <w:tc>
          <w:tcPr>
            <w:tcW w:w="2849" w:type="dxa"/>
            <w:gridSpan w:val="4"/>
          </w:tcPr>
          <w:p w14:paraId="19E1FCB2" w14:textId="77777777" w:rsidR="00D22690" w:rsidRPr="00CE76BC" w:rsidRDefault="00D22690" w:rsidP="00D22690">
            <w:pPr>
              <w:autoSpaceDE w:val="0"/>
              <w:autoSpaceDN w:val="0"/>
              <w:adjustRightInd w:val="0"/>
              <w:rPr>
                <w:rFonts w:cstheme="minorHAnsi"/>
              </w:rPr>
            </w:pPr>
            <w:r w:rsidRPr="00CE76BC">
              <w:rPr>
                <w:rFonts w:cstheme="minorHAnsi"/>
              </w:rPr>
              <w:t>04 – Denial,</w:t>
            </w:r>
          </w:p>
          <w:p w14:paraId="0DA7E852" w14:textId="56E6F6A6" w:rsidR="00D22690" w:rsidRPr="00CE76BC" w:rsidRDefault="00D22690" w:rsidP="00D22690">
            <w:pPr>
              <w:autoSpaceDE w:val="0"/>
              <w:autoSpaceDN w:val="0"/>
              <w:adjustRightInd w:val="0"/>
              <w:rPr>
                <w:rFonts w:cstheme="minorHAnsi"/>
              </w:rPr>
            </w:pPr>
            <w:r w:rsidRPr="00CE76BC">
              <w:rPr>
                <w:rFonts w:cstheme="minorHAnsi"/>
              </w:rPr>
              <w:t xml:space="preserve">CD – </w:t>
            </w:r>
            <w:r w:rsidRPr="0035430F">
              <w:rPr>
                <w:rFonts w:cstheme="minorHAnsi"/>
                <w:b/>
                <w:color w:val="0070C0"/>
                <w:u w:val="single"/>
              </w:rPr>
              <w:t xml:space="preserve">Compensable Death </w:t>
            </w:r>
            <w:r w:rsidRPr="0035430F">
              <w:rPr>
                <w:rFonts w:cstheme="minorHAnsi"/>
                <w:b/>
                <w:bCs/>
                <w:color w:val="0070C0"/>
                <w:u w:val="single"/>
              </w:rPr>
              <w:t>– No Known Dependents/Payees</w:t>
            </w:r>
            <w:r w:rsidRPr="00CE76BC">
              <w:rPr>
                <w:rFonts w:cstheme="minorHAnsi"/>
              </w:rPr>
              <w:t>,</w:t>
            </w:r>
          </w:p>
          <w:p w14:paraId="7D885958" w14:textId="77777777" w:rsidR="00D22690" w:rsidRPr="00CE76BC" w:rsidRDefault="00D22690" w:rsidP="00D22690">
            <w:pPr>
              <w:autoSpaceDE w:val="0"/>
              <w:autoSpaceDN w:val="0"/>
              <w:adjustRightInd w:val="0"/>
              <w:rPr>
                <w:rFonts w:cstheme="minorHAnsi"/>
              </w:rPr>
            </w:pPr>
            <w:r w:rsidRPr="00CE76BC">
              <w:rPr>
                <w:rFonts w:cstheme="minorHAnsi"/>
              </w:rPr>
              <w:t>EP – Employer Paid,</w:t>
            </w:r>
          </w:p>
          <w:p w14:paraId="72D870B6" w14:textId="77777777" w:rsidR="00D22690" w:rsidRPr="00CE76BC" w:rsidRDefault="00D22690" w:rsidP="00D22690">
            <w:pPr>
              <w:autoSpaceDE w:val="0"/>
              <w:autoSpaceDN w:val="0"/>
              <w:adjustRightInd w:val="0"/>
              <w:rPr>
                <w:rFonts w:cstheme="minorHAnsi"/>
              </w:rPr>
            </w:pPr>
            <w:r w:rsidRPr="00CE76BC">
              <w:rPr>
                <w:rFonts w:cstheme="minorHAnsi"/>
              </w:rPr>
              <w:t>PD – Partial Denial,</w:t>
            </w:r>
          </w:p>
          <w:p w14:paraId="7468FE1C" w14:textId="77777777" w:rsidR="00D22690" w:rsidRPr="00CE76BC" w:rsidRDefault="00D22690" w:rsidP="00D22690">
            <w:pPr>
              <w:autoSpaceDE w:val="0"/>
              <w:autoSpaceDN w:val="0"/>
              <w:adjustRightInd w:val="0"/>
              <w:rPr>
                <w:rFonts w:cstheme="minorHAnsi"/>
              </w:rPr>
            </w:pPr>
            <w:r w:rsidRPr="00CE76BC">
              <w:rPr>
                <w:rFonts w:cstheme="minorHAnsi"/>
              </w:rPr>
              <w:t>PY – Payment Report, or</w:t>
            </w:r>
          </w:p>
          <w:p w14:paraId="4B6654F3" w14:textId="7AE96C15" w:rsidR="00D22690" w:rsidRPr="00CE76BC" w:rsidRDefault="00D22690" w:rsidP="00D22690">
            <w:pPr>
              <w:rPr>
                <w:rFonts w:cstheme="minorHAnsi"/>
                <w:b/>
              </w:rPr>
            </w:pPr>
            <w:r w:rsidRPr="00CE76BC">
              <w:rPr>
                <w:rFonts w:cstheme="minorHAnsi"/>
              </w:rPr>
              <w:t>VE – Volunteer</w:t>
            </w:r>
          </w:p>
        </w:tc>
        <w:tc>
          <w:tcPr>
            <w:tcW w:w="2679" w:type="dxa"/>
            <w:gridSpan w:val="5"/>
          </w:tcPr>
          <w:p w14:paraId="2FD5C4F9" w14:textId="7D9E2930" w:rsidR="00D22690" w:rsidRPr="00CE76BC" w:rsidRDefault="00D22690" w:rsidP="00B9190E">
            <w:pPr>
              <w:rPr>
                <w:rFonts w:cstheme="minorHAnsi"/>
                <w:b/>
              </w:rPr>
            </w:pPr>
            <w:r w:rsidRPr="00CE76BC">
              <w:rPr>
                <w:rFonts w:cstheme="minorHAnsi"/>
              </w:rPr>
              <w:t>IP – Initial Payment</w:t>
            </w:r>
          </w:p>
        </w:tc>
        <w:tc>
          <w:tcPr>
            <w:tcW w:w="1528" w:type="dxa"/>
            <w:gridSpan w:val="3"/>
          </w:tcPr>
          <w:p w14:paraId="36F24978" w14:textId="79DFF2FC" w:rsidR="00D22690" w:rsidRPr="00CE76BC" w:rsidRDefault="00D22690" w:rsidP="00B9190E">
            <w:pPr>
              <w:rPr>
                <w:rFonts w:cstheme="minorHAnsi"/>
                <w:b/>
              </w:rPr>
            </w:pPr>
            <w:r w:rsidRPr="00CE76BC">
              <w:rPr>
                <w:rFonts w:cstheme="minorHAnsi"/>
              </w:rPr>
              <w:t>Different Insurer</w:t>
            </w:r>
          </w:p>
        </w:tc>
        <w:tc>
          <w:tcPr>
            <w:tcW w:w="2294" w:type="dxa"/>
            <w:gridSpan w:val="2"/>
          </w:tcPr>
          <w:p w14:paraId="07F93F3D" w14:textId="1F799E2B" w:rsidR="00D22690" w:rsidRPr="00CE76BC" w:rsidRDefault="00D22690" w:rsidP="00B9190E">
            <w:pPr>
              <w:rPr>
                <w:rFonts w:cstheme="minorHAnsi"/>
                <w:b/>
              </w:rPr>
            </w:pPr>
            <w:r w:rsidRPr="00CE76BC">
              <w:rPr>
                <w:rFonts w:cstheme="minorHAnsi"/>
                <w:b/>
              </w:rPr>
              <w:t>*</w:t>
            </w:r>
          </w:p>
        </w:tc>
      </w:tr>
      <w:tr w:rsidR="00D22690" w14:paraId="657B01E4" w14:textId="77777777" w:rsidTr="00A31955">
        <w:tc>
          <w:tcPr>
            <w:tcW w:w="2813" w:type="dxa"/>
          </w:tcPr>
          <w:p w14:paraId="1ACE12C5" w14:textId="35D28460" w:rsidR="00D22690" w:rsidRPr="00CE76BC" w:rsidRDefault="00D22690" w:rsidP="00B9190E">
            <w:pPr>
              <w:rPr>
                <w:rFonts w:cstheme="minorHAnsi"/>
                <w:b/>
              </w:rPr>
            </w:pPr>
            <w:r w:rsidRPr="00CE76BC">
              <w:rPr>
                <w:rFonts w:cstheme="minorHAnsi"/>
              </w:rPr>
              <w:t>AP – Acquired Payment</w:t>
            </w:r>
          </w:p>
        </w:tc>
        <w:tc>
          <w:tcPr>
            <w:tcW w:w="2667" w:type="dxa"/>
            <w:gridSpan w:val="5"/>
          </w:tcPr>
          <w:p w14:paraId="47F4065E" w14:textId="77777777" w:rsidR="00D22690" w:rsidRPr="00CE76BC" w:rsidRDefault="00D22690" w:rsidP="00D22690">
            <w:pPr>
              <w:autoSpaceDE w:val="0"/>
              <w:autoSpaceDN w:val="0"/>
              <w:adjustRightInd w:val="0"/>
              <w:rPr>
                <w:rFonts w:cstheme="minorHAnsi"/>
              </w:rPr>
            </w:pPr>
            <w:r w:rsidRPr="00CE76BC">
              <w:rPr>
                <w:rFonts w:cstheme="minorHAnsi"/>
              </w:rPr>
              <w:t>04 – Denial,</w:t>
            </w:r>
          </w:p>
          <w:p w14:paraId="0027A88E" w14:textId="3B9884FE" w:rsidR="00D22690" w:rsidRPr="00CE76BC" w:rsidRDefault="00D22690" w:rsidP="00D22690">
            <w:pPr>
              <w:autoSpaceDE w:val="0"/>
              <w:autoSpaceDN w:val="0"/>
              <w:adjustRightInd w:val="0"/>
              <w:rPr>
                <w:rFonts w:cstheme="minorHAnsi"/>
              </w:rPr>
            </w:pPr>
            <w:r w:rsidRPr="00CE76BC">
              <w:rPr>
                <w:rFonts w:cstheme="minorHAnsi"/>
              </w:rPr>
              <w:t xml:space="preserve">CD – </w:t>
            </w:r>
            <w:r w:rsidRPr="0035430F">
              <w:rPr>
                <w:rFonts w:cstheme="minorHAnsi"/>
                <w:b/>
                <w:color w:val="0070C0"/>
                <w:u w:val="single"/>
              </w:rPr>
              <w:t xml:space="preserve">Compensable Death </w:t>
            </w:r>
            <w:r w:rsidRPr="0035430F">
              <w:rPr>
                <w:rFonts w:cstheme="minorHAnsi"/>
                <w:b/>
                <w:bCs/>
                <w:color w:val="0070C0"/>
                <w:u w:val="single"/>
              </w:rPr>
              <w:t>– No Known Dependents/Payees</w:t>
            </w:r>
            <w:r w:rsidRPr="00CE76BC">
              <w:rPr>
                <w:rFonts w:cstheme="minorHAnsi"/>
              </w:rPr>
              <w:t>, EP – Employer</w:t>
            </w:r>
            <w:r w:rsidR="00CE76BC">
              <w:rPr>
                <w:rFonts w:cstheme="minorHAnsi"/>
              </w:rPr>
              <w:t xml:space="preserve"> </w:t>
            </w:r>
            <w:r w:rsidRPr="00CE76BC">
              <w:rPr>
                <w:rFonts w:cstheme="minorHAnsi"/>
              </w:rPr>
              <w:t>Paid,</w:t>
            </w:r>
          </w:p>
          <w:p w14:paraId="0C79FDE5" w14:textId="77777777" w:rsidR="00D22690" w:rsidRPr="00CE76BC" w:rsidRDefault="00D22690" w:rsidP="00D22690">
            <w:pPr>
              <w:autoSpaceDE w:val="0"/>
              <w:autoSpaceDN w:val="0"/>
              <w:adjustRightInd w:val="0"/>
              <w:rPr>
                <w:rFonts w:cstheme="minorHAnsi"/>
              </w:rPr>
            </w:pPr>
            <w:r w:rsidRPr="00CE76BC">
              <w:rPr>
                <w:rFonts w:cstheme="minorHAnsi"/>
              </w:rPr>
              <w:t>IP – Initial Payment</w:t>
            </w:r>
          </w:p>
          <w:p w14:paraId="3F0DF769" w14:textId="77777777" w:rsidR="00D22690" w:rsidRPr="00CE76BC" w:rsidRDefault="00D22690" w:rsidP="00D22690">
            <w:pPr>
              <w:autoSpaceDE w:val="0"/>
              <w:autoSpaceDN w:val="0"/>
              <w:adjustRightInd w:val="0"/>
              <w:rPr>
                <w:rFonts w:cstheme="minorHAnsi"/>
              </w:rPr>
            </w:pPr>
            <w:r w:rsidRPr="00CE76BC">
              <w:rPr>
                <w:rFonts w:cstheme="minorHAnsi"/>
              </w:rPr>
              <w:t>PD – Partial Denial,</w:t>
            </w:r>
          </w:p>
          <w:p w14:paraId="15D9485C" w14:textId="77777777" w:rsidR="00D22690" w:rsidRPr="00CE76BC" w:rsidRDefault="00D22690" w:rsidP="00D22690">
            <w:pPr>
              <w:autoSpaceDE w:val="0"/>
              <w:autoSpaceDN w:val="0"/>
              <w:adjustRightInd w:val="0"/>
              <w:rPr>
                <w:rFonts w:cstheme="minorHAnsi"/>
              </w:rPr>
            </w:pPr>
            <w:r w:rsidRPr="00CE76BC">
              <w:rPr>
                <w:rFonts w:cstheme="minorHAnsi"/>
              </w:rPr>
              <w:t>PY – Payment Report,</w:t>
            </w:r>
          </w:p>
          <w:p w14:paraId="6EB2C8A9" w14:textId="4BB9B814" w:rsidR="00D22690" w:rsidRPr="00CE76BC" w:rsidRDefault="00D22690" w:rsidP="00D22690">
            <w:pPr>
              <w:rPr>
                <w:rFonts w:cstheme="minorHAnsi"/>
                <w:b/>
              </w:rPr>
            </w:pPr>
            <w:r w:rsidRPr="00CE76BC">
              <w:rPr>
                <w:rFonts w:cstheme="minorHAnsi"/>
              </w:rPr>
              <w:t>VE – Volunteer</w:t>
            </w:r>
          </w:p>
        </w:tc>
        <w:tc>
          <w:tcPr>
            <w:tcW w:w="1605" w:type="dxa"/>
            <w:gridSpan w:val="7"/>
          </w:tcPr>
          <w:p w14:paraId="57835800" w14:textId="77777777" w:rsidR="00D22690" w:rsidRPr="00CE76BC" w:rsidRDefault="00D22690" w:rsidP="00D22690">
            <w:pPr>
              <w:autoSpaceDE w:val="0"/>
              <w:autoSpaceDN w:val="0"/>
              <w:adjustRightInd w:val="0"/>
              <w:rPr>
                <w:rFonts w:cstheme="minorHAnsi"/>
              </w:rPr>
            </w:pPr>
            <w:r w:rsidRPr="00CE76BC">
              <w:rPr>
                <w:rFonts w:cstheme="minorHAnsi"/>
              </w:rPr>
              <w:t>Same Claim</w:t>
            </w:r>
          </w:p>
          <w:p w14:paraId="5BC8E4F8" w14:textId="64D3D6EF" w:rsidR="00D22690" w:rsidRPr="00CE76BC" w:rsidRDefault="00D22690" w:rsidP="00D22690">
            <w:pPr>
              <w:rPr>
                <w:rFonts w:cstheme="minorHAnsi"/>
                <w:b/>
              </w:rPr>
            </w:pPr>
            <w:r w:rsidRPr="00CE76BC">
              <w:rPr>
                <w:rFonts w:cstheme="minorHAnsi"/>
              </w:rPr>
              <w:t>Administrator</w:t>
            </w:r>
          </w:p>
        </w:tc>
        <w:tc>
          <w:tcPr>
            <w:tcW w:w="2265" w:type="dxa"/>
          </w:tcPr>
          <w:p w14:paraId="4504D563" w14:textId="7902C2FB" w:rsidR="00D22690" w:rsidRPr="00CE76BC" w:rsidRDefault="00D22690" w:rsidP="00B9190E">
            <w:pPr>
              <w:rPr>
                <w:rFonts w:cstheme="minorHAnsi"/>
              </w:rPr>
            </w:pPr>
            <w:r w:rsidRPr="00CE76BC">
              <w:rPr>
                <w:rFonts w:cstheme="minorHAnsi"/>
              </w:rPr>
              <w:t>Reject</w:t>
            </w:r>
          </w:p>
        </w:tc>
      </w:tr>
      <w:tr w:rsidR="00D22690" w14:paraId="00477330" w14:textId="77777777" w:rsidTr="003B5312">
        <w:tc>
          <w:tcPr>
            <w:tcW w:w="2833" w:type="dxa"/>
            <w:gridSpan w:val="3"/>
          </w:tcPr>
          <w:p w14:paraId="73A938F3" w14:textId="5F2684F3" w:rsidR="00D22690" w:rsidRPr="00CE76BC" w:rsidRDefault="00D22690" w:rsidP="00D22690">
            <w:pPr>
              <w:rPr>
                <w:rFonts w:cstheme="minorHAnsi"/>
              </w:rPr>
            </w:pPr>
            <w:r w:rsidRPr="00CE76BC">
              <w:rPr>
                <w:rFonts w:cstheme="minorHAnsi"/>
              </w:rPr>
              <w:lastRenderedPageBreak/>
              <w:t>AP – Acquired Payment</w:t>
            </w:r>
          </w:p>
        </w:tc>
        <w:tc>
          <w:tcPr>
            <w:tcW w:w="2687" w:type="dxa"/>
            <w:gridSpan w:val="5"/>
          </w:tcPr>
          <w:p w14:paraId="4B3747E3" w14:textId="77777777" w:rsidR="00D22690" w:rsidRPr="00CE76BC" w:rsidRDefault="00D22690" w:rsidP="00D22690">
            <w:pPr>
              <w:autoSpaceDE w:val="0"/>
              <w:autoSpaceDN w:val="0"/>
              <w:adjustRightInd w:val="0"/>
              <w:rPr>
                <w:rFonts w:cstheme="minorHAnsi"/>
              </w:rPr>
            </w:pPr>
            <w:r w:rsidRPr="00CE76BC">
              <w:rPr>
                <w:rFonts w:cstheme="minorHAnsi"/>
              </w:rPr>
              <w:t>04 – Denial,</w:t>
            </w:r>
          </w:p>
          <w:p w14:paraId="46860B47" w14:textId="15087A70" w:rsidR="00D22690" w:rsidRPr="00CE76BC" w:rsidRDefault="00D22690" w:rsidP="00D22690">
            <w:pPr>
              <w:autoSpaceDE w:val="0"/>
              <w:autoSpaceDN w:val="0"/>
              <w:adjustRightInd w:val="0"/>
              <w:rPr>
                <w:rFonts w:cstheme="minorHAnsi"/>
              </w:rPr>
            </w:pPr>
            <w:r w:rsidRPr="00CE76BC">
              <w:rPr>
                <w:rFonts w:cstheme="minorHAnsi"/>
              </w:rPr>
              <w:t xml:space="preserve">CD </w:t>
            </w:r>
            <w:r w:rsidR="00355BEB" w:rsidRPr="00CE76BC">
              <w:rPr>
                <w:rFonts w:cstheme="minorHAnsi"/>
              </w:rPr>
              <w:t xml:space="preserve">– </w:t>
            </w:r>
            <w:r w:rsidR="00355BEB" w:rsidRPr="0035430F">
              <w:rPr>
                <w:rFonts w:cstheme="minorHAnsi"/>
                <w:b/>
                <w:color w:val="0070C0"/>
                <w:u w:val="single"/>
              </w:rPr>
              <w:t xml:space="preserve">Compensable Death </w:t>
            </w:r>
            <w:r w:rsidR="00355BEB" w:rsidRPr="0035430F">
              <w:rPr>
                <w:rFonts w:cstheme="minorHAnsi"/>
                <w:b/>
                <w:bCs/>
                <w:color w:val="0070C0"/>
                <w:u w:val="single"/>
              </w:rPr>
              <w:t>– No Known Dependents/Payees</w:t>
            </w:r>
            <w:r w:rsidRPr="00CE76BC">
              <w:rPr>
                <w:rFonts w:cstheme="minorHAnsi"/>
              </w:rPr>
              <w:t>,</w:t>
            </w:r>
          </w:p>
          <w:p w14:paraId="1F6B6ABA" w14:textId="77777777" w:rsidR="00D22690" w:rsidRPr="00CE76BC" w:rsidRDefault="00D22690" w:rsidP="00D22690">
            <w:pPr>
              <w:autoSpaceDE w:val="0"/>
              <w:autoSpaceDN w:val="0"/>
              <w:adjustRightInd w:val="0"/>
              <w:rPr>
                <w:rFonts w:cstheme="minorHAnsi"/>
              </w:rPr>
            </w:pPr>
            <w:r w:rsidRPr="00CE76BC">
              <w:rPr>
                <w:rFonts w:cstheme="minorHAnsi"/>
              </w:rPr>
              <w:t>EP – Employer Paid,</w:t>
            </w:r>
          </w:p>
          <w:p w14:paraId="76EA236E" w14:textId="77777777" w:rsidR="00D22690" w:rsidRPr="00CE76BC" w:rsidRDefault="00D22690" w:rsidP="00D22690">
            <w:pPr>
              <w:autoSpaceDE w:val="0"/>
              <w:autoSpaceDN w:val="0"/>
              <w:adjustRightInd w:val="0"/>
              <w:rPr>
                <w:rFonts w:cstheme="minorHAnsi"/>
              </w:rPr>
            </w:pPr>
            <w:r w:rsidRPr="00CE76BC">
              <w:rPr>
                <w:rFonts w:cstheme="minorHAnsi"/>
              </w:rPr>
              <w:t>IP – Initial Payment,</w:t>
            </w:r>
          </w:p>
          <w:p w14:paraId="0F5E2634" w14:textId="77777777" w:rsidR="00D22690" w:rsidRPr="00CE76BC" w:rsidRDefault="00D22690" w:rsidP="00D22690">
            <w:pPr>
              <w:autoSpaceDE w:val="0"/>
              <w:autoSpaceDN w:val="0"/>
              <w:adjustRightInd w:val="0"/>
              <w:rPr>
                <w:rFonts w:cstheme="minorHAnsi"/>
              </w:rPr>
            </w:pPr>
            <w:r w:rsidRPr="00CE76BC">
              <w:rPr>
                <w:rFonts w:cstheme="minorHAnsi"/>
              </w:rPr>
              <w:t>PD – Partial Denial,</w:t>
            </w:r>
          </w:p>
          <w:p w14:paraId="29EC5A74" w14:textId="77777777" w:rsidR="00D22690" w:rsidRPr="00CE76BC" w:rsidRDefault="00D22690" w:rsidP="00D22690">
            <w:pPr>
              <w:autoSpaceDE w:val="0"/>
              <w:autoSpaceDN w:val="0"/>
              <w:adjustRightInd w:val="0"/>
              <w:rPr>
                <w:rFonts w:cstheme="minorHAnsi"/>
              </w:rPr>
            </w:pPr>
            <w:r w:rsidRPr="00CE76BC">
              <w:rPr>
                <w:rFonts w:cstheme="minorHAnsi"/>
              </w:rPr>
              <w:t>PY – Payment Report,</w:t>
            </w:r>
          </w:p>
          <w:p w14:paraId="3DFABA17" w14:textId="6B56EB81" w:rsidR="00D22690" w:rsidRPr="00CE76BC" w:rsidRDefault="00D22690" w:rsidP="00D22690">
            <w:pPr>
              <w:rPr>
                <w:rFonts w:cstheme="minorHAnsi"/>
              </w:rPr>
            </w:pPr>
            <w:r w:rsidRPr="00CE76BC">
              <w:rPr>
                <w:rFonts w:cstheme="minorHAnsi"/>
              </w:rPr>
              <w:t>VE – Volunteer</w:t>
            </w:r>
          </w:p>
        </w:tc>
        <w:tc>
          <w:tcPr>
            <w:tcW w:w="1528" w:type="dxa"/>
            <w:gridSpan w:val="3"/>
          </w:tcPr>
          <w:p w14:paraId="55D982AF" w14:textId="77777777" w:rsidR="00D22690" w:rsidRPr="00CE76BC" w:rsidRDefault="00D22690" w:rsidP="00D22690">
            <w:pPr>
              <w:autoSpaceDE w:val="0"/>
              <w:autoSpaceDN w:val="0"/>
              <w:adjustRightInd w:val="0"/>
              <w:rPr>
                <w:rFonts w:cstheme="minorHAnsi"/>
              </w:rPr>
            </w:pPr>
            <w:r w:rsidRPr="00CE76BC">
              <w:rPr>
                <w:rFonts w:cstheme="minorHAnsi"/>
              </w:rPr>
              <w:t>Different Claim</w:t>
            </w:r>
          </w:p>
          <w:p w14:paraId="56C1C8EA" w14:textId="147747D6" w:rsidR="00D22690" w:rsidRPr="00CE76BC" w:rsidRDefault="00D22690" w:rsidP="00D22690">
            <w:pPr>
              <w:rPr>
                <w:rFonts w:cstheme="minorHAnsi"/>
              </w:rPr>
            </w:pPr>
            <w:r w:rsidRPr="00CE76BC">
              <w:rPr>
                <w:rFonts w:cstheme="minorHAnsi"/>
              </w:rPr>
              <w:t>Administrator</w:t>
            </w:r>
          </w:p>
        </w:tc>
        <w:tc>
          <w:tcPr>
            <w:tcW w:w="2302" w:type="dxa"/>
            <w:gridSpan w:val="3"/>
          </w:tcPr>
          <w:p w14:paraId="63459A90" w14:textId="3841362F" w:rsidR="00D22690" w:rsidRPr="00CE76BC" w:rsidRDefault="00D22690" w:rsidP="00D22690">
            <w:pPr>
              <w:rPr>
                <w:rFonts w:cstheme="minorHAnsi"/>
              </w:rPr>
            </w:pPr>
            <w:r w:rsidRPr="00CE76BC">
              <w:rPr>
                <w:rFonts w:cstheme="minorHAnsi"/>
              </w:rPr>
              <w:t>Accept</w:t>
            </w:r>
          </w:p>
        </w:tc>
      </w:tr>
      <w:tr w:rsidR="00D22690" w14:paraId="55D46A6D" w14:textId="77777777" w:rsidTr="003B5312">
        <w:tc>
          <w:tcPr>
            <w:tcW w:w="2833" w:type="dxa"/>
            <w:gridSpan w:val="3"/>
          </w:tcPr>
          <w:p w14:paraId="2D1D8A26" w14:textId="77777777" w:rsidR="00D22690" w:rsidRPr="00CE76BC" w:rsidRDefault="00D22690" w:rsidP="00D22690">
            <w:pPr>
              <w:autoSpaceDE w:val="0"/>
              <w:autoSpaceDN w:val="0"/>
              <w:adjustRightInd w:val="0"/>
              <w:rPr>
                <w:rFonts w:cstheme="minorHAnsi"/>
              </w:rPr>
            </w:pPr>
            <w:r w:rsidRPr="00CE76BC">
              <w:rPr>
                <w:rFonts w:cstheme="minorHAnsi"/>
              </w:rPr>
              <w:t>04 – Denial,</w:t>
            </w:r>
          </w:p>
          <w:p w14:paraId="6149AE64" w14:textId="77777777" w:rsidR="00D22690" w:rsidRPr="00CE76BC" w:rsidRDefault="00D22690" w:rsidP="00D22690">
            <w:pPr>
              <w:autoSpaceDE w:val="0"/>
              <w:autoSpaceDN w:val="0"/>
              <w:adjustRightInd w:val="0"/>
              <w:rPr>
                <w:rFonts w:cstheme="minorHAnsi"/>
              </w:rPr>
            </w:pPr>
            <w:r w:rsidRPr="00CE76BC">
              <w:rPr>
                <w:rFonts w:cstheme="minorHAnsi"/>
              </w:rPr>
              <w:t>IP – Initial Payment,</w:t>
            </w:r>
          </w:p>
          <w:p w14:paraId="62B42351" w14:textId="77777777" w:rsidR="00D22690" w:rsidRPr="00CE76BC" w:rsidRDefault="00D22690" w:rsidP="00D22690">
            <w:pPr>
              <w:autoSpaceDE w:val="0"/>
              <w:autoSpaceDN w:val="0"/>
              <w:adjustRightInd w:val="0"/>
              <w:rPr>
                <w:rFonts w:cstheme="minorHAnsi"/>
              </w:rPr>
            </w:pPr>
            <w:r w:rsidRPr="00CE76BC">
              <w:rPr>
                <w:rFonts w:cstheme="minorHAnsi"/>
              </w:rPr>
              <w:t>PD – Partial Denial, or</w:t>
            </w:r>
          </w:p>
          <w:p w14:paraId="501AA8FE" w14:textId="33BBD755" w:rsidR="00D22690" w:rsidRPr="00CE76BC" w:rsidRDefault="00D22690" w:rsidP="00D22690">
            <w:pPr>
              <w:rPr>
                <w:rFonts w:cstheme="minorHAnsi"/>
              </w:rPr>
            </w:pPr>
            <w:r w:rsidRPr="00CE76BC">
              <w:rPr>
                <w:rFonts w:cstheme="minorHAnsi"/>
              </w:rPr>
              <w:t>PY – Payment Report</w:t>
            </w:r>
          </w:p>
        </w:tc>
        <w:tc>
          <w:tcPr>
            <w:tcW w:w="2687" w:type="dxa"/>
            <w:gridSpan w:val="5"/>
          </w:tcPr>
          <w:p w14:paraId="29D1E6BA" w14:textId="3F4DCD0C" w:rsidR="00D22690" w:rsidRPr="00CE76BC" w:rsidRDefault="00D22690" w:rsidP="00D22690">
            <w:pPr>
              <w:rPr>
                <w:rFonts w:cstheme="minorHAnsi"/>
              </w:rPr>
            </w:pPr>
            <w:r w:rsidRPr="00CE76BC">
              <w:rPr>
                <w:rFonts w:cstheme="minorHAnsi"/>
              </w:rPr>
              <w:t xml:space="preserve">CD </w:t>
            </w:r>
            <w:r w:rsidR="00355BEB" w:rsidRPr="00CE76BC">
              <w:rPr>
                <w:rFonts w:cstheme="minorHAnsi"/>
              </w:rPr>
              <w:t xml:space="preserve">– </w:t>
            </w:r>
            <w:r w:rsidR="00355BEB" w:rsidRPr="0035430F">
              <w:rPr>
                <w:rFonts w:cstheme="minorHAnsi"/>
                <w:b/>
                <w:color w:val="0070C0"/>
                <w:u w:val="single"/>
              </w:rPr>
              <w:t xml:space="preserve">Compensable Death </w:t>
            </w:r>
            <w:r w:rsidR="00355BEB" w:rsidRPr="0035430F">
              <w:rPr>
                <w:rFonts w:cstheme="minorHAnsi"/>
                <w:b/>
                <w:bCs/>
                <w:color w:val="0070C0"/>
                <w:u w:val="single"/>
              </w:rPr>
              <w:t>– No Known Dependents/Payees</w:t>
            </w:r>
          </w:p>
        </w:tc>
        <w:tc>
          <w:tcPr>
            <w:tcW w:w="1528" w:type="dxa"/>
            <w:gridSpan w:val="3"/>
          </w:tcPr>
          <w:p w14:paraId="748D363F" w14:textId="48A89C93" w:rsidR="00D22690" w:rsidRPr="00CE76BC" w:rsidRDefault="00D22690" w:rsidP="00D22690">
            <w:pPr>
              <w:rPr>
                <w:rFonts w:cstheme="minorHAnsi"/>
              </w:rPr>
            </w:pPr>
            <w:r w:rsidRPr="00CE76BC">
              <w:rPr>
                <w:rFonts w:cstheme="minorHAnsi"/>
              </w:rPr>
              <w:t>Same Insurer</w:t>
            </w:r>
          </w:p>
        </w:tc>
        <w:tc>
          <w:tcPr>
            <w:tcW w:w="2302" w:type="dxa"/>
            <w:gridSpan w:val="3"/>
          </w:tcPr>
          <w:p w14:paraId="6867166E" w14:textId="79BBDFC8" w:rsidR="00D22690" w:rsidRPr="00CE76BC" w:rsidRDefault="00D22690" w:rsidP="00D22690">
            <w:pPr>
              <w:rPr>
                <w:rFonts w:cstheme="minorHAnsi"/>
              </w:rPr>
            </w:pPr>
            <w:r w:rsidRPr="00CE76BC">
              <w:rPr>
                <w:rFonts w:cstheme="minorHAnsi"/>
              </w:rPr>
              <w:t>Accept</w:t>
            </w:r>
          </w:p>
        </w:tc>
      </w:tr>
      <w:tr w:rsidR="00D22690" w14:paraId="2B71039D" w14:textId="77777777" w:rsidTr="003B5312">
        <w:tc>
          <w:tcPr>
            <w:tcW w:w="2833" w:type="dxa"/>
            <w:gridSpan w:val="3"/>
          </w:tcPr>
          <w:p w14:paraId="486090C6" w14:textId="77777777" w:rsidR="00D22690" w:rsidRPr="00CE76BC" w:rsidRDefault="00D22690" w:rsidP="00D22690">
            <w:pPr>
              <w:autoSpaceDE w:val="0"/>
              <w:autoSpaceDN w:val="0"/>
              <w:adjustRightInd w:val="0"/>
              <w:rPr>
                <w:rFonts w:cstheme="minorHAnsi"/>
              </w:rPr>
            </w:pPr>
            <w:r w:rsidRPr="00CE76BC">
              <w:rPr>
                <w:rFonts w:cstheme="minorHAnsi"/>
              </w:rPr>
              <w:t>EP – Employer Paid,</w:t>
            </w:r>
          </w:p>
          <w:p w14:paraId="5103CA16" w14:textId="3B9ED505" w:rsidR="00D22690" w:rsidRPr="00CE76BC" w:rsidRDefault="00D22690" w:rsidP="00D22690">
            <w:pPr>
              <w:rPr>
                <w:rFonts w:cstheme="minorHAnsi"/>
              </w:rPr>
            </w:pPr>
            <w:r w:rsidRPr="00CE76BC">
              <w:rPr>
                <w:rFonts w:cstheme="minorHAnsi"/>
              </w:rPr>
              <w:t>VE – Volunteer</w:t>
            </w:r>
          </w:p>
        </w:tc>
        <w:tc>
          <w:tcPr>
            <w:tcW w:w="2687" w:type="dxa"/>
            <w:gridSpan w:val="5"/>
          </w:tcPr>
          <w:p w14:paraId="196C9CD0" w14:textId="325D2601" w:rsidR="00D22690" w:rsidRPr="00CE76BC" w:rsidRDefault="00D22690" w:rsidP="00355BEB">
            <w:pPr>
              <w:rPr>
                <w:rFonts w:cstheme="minorHAnsi"/>
              </w:rPr>
            </w:pPr>
            <w:r w:rsidRPr="00CE76BC">
              <w:rPr>
                <w:rFonts w:cstheme="minorHAnsi"/>
              </w:rPr>
              <w:t xml:space="preserve">CD </w:t>
            </w:r>
            <w:r w:rsidR="00355BEB" w:rsidRPr="00CE76BC">
              <w:rPr>
                <w:rFonts w:cstheme="minorHAnsi"/>
              </w:rPr>
              <w:t xml:space="preserve">– </w:t>
            </w:r>
            <w:r w:rsidR="00355BEB" w:rsidRPr="0035430F">
              <w:rPr>
                <w:rFonts w:cstheme="minorHAnsi"/>
                <w:b/>
                <w:color w:val="0070C0"/>
                <w:u w:val="single"/>
              </w:rPr>
              <w:t xml:space="preserve">Compensable Death </w:t>
            </w:r>
            <w:r w:rsidR="00355BEB" w:rsidRPr="0035430F">
              <w:rPr>
                <w:rFonts w:cstheme="minorHAnsi"/>
                <w:b/>
                <w:bCs/>
                <w:color w:val="0070C0"/>
                <w:u w:val="single"/>
              </w:rPr>
              <w:t>– No Known Dependents/Payees</w:t>
            </w:r>
          </w:p>
        </w:tc>
        <w:tc>
          <w:tcPr>
            <w:tcW w:w="1528" w:type="dxa"/>
            <w:gridSpan w:val="3"/>
          </w:tcPr>
          <w:p w14:paraId="76C8A3D6" w14:textId="0EFB7D9B" w:rsidR="00D22690" w:rsidRPr="00CE76BC" w:rsidRDefault="00D22690" w:rsidP="00D22690">
            <w:pPr>
              <w:rPr>
                <w:rFonts w:cstheme="minorHAnsi"/>
              </w:rPr>
            </w:pPr>
            <w:r w:rsidRPr="00CE76BC">
              <w:rPr>
                <w:rFonts w:cstheme="minorHAnsi"/>
              </w:rPr>
              <w:t>Same Insurer</w:t>
            </w:r>
          </w:p>
        </w:tc>
        <w:tc>
          <w:tcPr>
            <w:tcW w:w="2302" w:type="dxa"/>
            <w:gridSpan w:val="3"/>
          </w:tcPr>
          <w:p w14:paraId="0A424580" w14:textId="317442A3" w:rsidR="00D22690" w:rsidRPr="00CE76BC" w:rsidRDefault="00D22690" w:rsidP="00D22690">
            <w:pPr>
              <w:rPr>
                <w:rFonts w:cstheme="minorHAnsi"/>
              </w:rPr>
            </w:pPr>
            <w:r w:rsidRPr="00CE76BC">
              <w:rPr>
                <w:rFonts w:cstheme="minorHAnsi"/>
              </w:rPr>
              <w:t>Reject</w:t>
            </w:r>
          </w:p>
        </w:tc>
      </w:tr>
      <w:tr w:rsidR="00D22690" w14:paraId="6FF683AD" w14:textId="77777777" w:rsidTr="003B5312">
        <w:tc>
          <w:tcPr>
            <w:tcW w:w="2833" w:type="dxa"/>
            <w:gridSpan w:val="3"/>
          </w:tcPr>
          <w:p w14:paraId="496B60BE" w14:textId="77777777" w:rsidR="00D22690" w:rsidRPr="00CE76BC" w:rsidRDefault="00D22690" w:rsidP="00D22690">
            <w:pPr>
              <w:autoSpaceDE w:val="0"/>
              <w:autoSpaceDN w:val="0"/>
              <w:adjustRightInd w:val="0"/>
              <w:rPr>
                <w:rFonts w:cstheme="minorHAnsi"/>
              </w:rPr>
            </w:pPr>
            <w:r w:rsidRPr="00CE76BC">
              <w:rPr>
                <w:rFonts w:cstheme="minorHAnsi"/>
              </w:rPr>
              <w:t>04 – Denial,</w:t>
            </w:r>
          </w:p>
          <w:p w14:paraId="376B2214" w14:textId="77777777" w:rsidR="00D22690" w:rsidRPr="00CE76BC" w:rsidRDefault="00D22690" w:rsidP="00D22690">
            <w:pPr>
              <w:autoSpaceDE w:val="0"/>
              <w:autoSpaceDN w:val="0"/>
              <w:adjustRightInd w:val="0"/>
              <w:rPr>
                <w:rFonts w:cstheme="minorHAnsi"/>
              </w:rPr>
            </w:pPr>
            <w:r w:rsidRPr="00CE76BC">
              <w:rPr>
                <w:rFonts w:cstheme="minorHAnsi"/>
              </w:rPr>
              <w:t>EP – Employer Paid,</w:t>
            </w:r>
          </w:p>
          <w:p w14:paraId="240736EE" w14:textId="77777777" w:rsidR="00D22690" w:rsidRPr="00CE76BC" w:rsidRDefault="00D22690" w:rsidP="00D22690">
            <w:pPr>
              <w:autoSpaceDE w:val="0"/>
              <w:autoSpaceDN w:val="0"/>
              <w:adjustRightInd w:val="0"/>
              <w:rPr>
                <w:rFonts w:cstheme="minorHAnsi"/>
              </w:rPr>
            </w:pPr>
            <w:r w:rsidRPr="00CE76BC">
              <w:rPr>
                <w:rFonts w:cstheme="minorHAnsi"/>
              </w:rPr>
              <w:t>IP – Initial Payment,</w:t>
            </w:r>
          </w:p>
          <w:p w14:paraId="43D2FDE3" w14:textId="77777777" w:rsidR="00D22690" w:rsidRPr="00CE76BC" w:rsidRDefault="00D22690" w:rsidP="00D22690">
            <w:pPr>
              <w:autoSpaceDE w:val="0"/>
              <w:autoSpaceDN w:val="0"/>
              <w:adjustRightInd w:val="0"/>
              <w:rPr>
                <w:rFonts w:cstheme="minorHAnsi"/>
              </w:rPr>
            </w:pPr>
            <w:r w:rsidRPr="00CE76BC">
              <w:rPr>
                <w:rFonts w:cstheme="minorHAnsi"/>
              </w:rPr>
              <w:t>PD – Partial Denial,</w:t>
            </w:r>
          </w:p>
          <w:p w14:paraId="1062B480" w14:textId="77777777" w:rsidR="00D22690" w:rsidRPr="00CE76BC" w:rsidRDefault="00D22690" w:rsidP="00D22690">
            <w:pPr>
              <w:autoSpaceDE w:val="0"/>
              <w:autoSpaceDN w:val="0"/>
              <w:adjustRightInd w:val="0"/>
              <w:rPr>
                <w:rFonts w:cstheme="minorHAnsi"/>
              </w:rPr>
            </w:pPr>
            <w:r w:rsidRPr="00CE76BC">
              <w:rPr>
                <w:rFonts w:cstheme="minorHAnsi"/>
              </w:rPr>
              <w:t>PY – Payment Report, or</w:t>
            </w:r>
          </w:p>
          <w:p w14:paraId="29A455C9" w14:textId="35B34D78" w:rsidR="00D22690" w:rsidRPr="00CE76BC" w:rsidRDefault="00D22690" w:rsidP="00D22690">
            <w:pPr>
              <w:rPr>
                <w:rFonts w:cstheme="minorHAnsi"/>
              </w:rPr>
            </w:pPr>
            <w:r w:rsidRPr="00CE76BC">
              <w:rPr>
                <w:rFonts w:cstheme="minorHAnsi"/>
              </w:rPr>
              <w:t>VE – Volunteer</w:t>
            </w:r>
          </w:p>
        </w:tc>
        <w:tc>
          <w:tcPr>
            <w:tcW w:w="2687" w:type="dxa"/>
            <w:gridSpan w:val="5"/>
          </w:tcPr>
          <w:p w14:paraId="207BB8E4" w14:textId="04D3AB87" w:rsidR="00D22690" w:rsidRPr="00CE76BC" w:rsidRDefault="00D22690" w:rsidP="00355BEB">
            <w:pPr>
              <w:rPr>
                <w:rFonts w:cstheme="minorHAnsi"/>
              </w:rPr>
            </w:pPr>
            <w:r w:rsidRPr="00CE76BC">
              <w:rPr>
                <w:rFonts w:cstheme="minorHAnsi"/>
              </w:rPr>
              <w:t xml:space="preserve">CD </w:t>
            </w:r>
            <w:r w:rsidR="00355BEB" w:rsidRPr="00CE76BC">
              <w:rPr>
                <w:rFonts w:cstheme="minorHAnsi"/>
              </w:rPr>
              <w:t xml:space="preserve">– </w:t>
            </w:r>
            <w:r w:rsidR="00355BEB" w:rsidRPr="0035430F">
              <w:rPr>
                <w:rFonts w:cstheme="minorHAnsi"/>
                <w:b/>
                <w:color w:val="0070C0"/>
                <w:u w:val="single"/>
              </w:rPr>
              <w:t xml:space="preserve">Compensable Death </w:t>
            </w:r>
            <w:r w:rsidR="00355BEB" w:rsidRPr="0035430F">
              <w:rPr>
                <w:rFonts w:cstheme="minorHAnsi"/>
                <w:b/>
                <w:bCs/>
                <w:color w:val="0070C0"/>
                <w:u w:val="single"/>
              </w:rPr>
              <w:t>– No Known Dependents/Payees</w:t>
            </w:r>
          </w:p>
        </w:tc>
        <w:tc>
          <w:tcPr>
            <w:tcW w:w="1528" w:type="dxa"/>
            <w:gridSpan w:val="3"/>
          </w:tcPr>
          <w:p w14:paraId="4570D77F" w14:textId="7DF910A1" w:rsidR="00D22690" w:rsidRPr="00CE76BC" w:rsidRDefault="00D22690" w:rsidP="00D22690">
            <w:pPr>
              <w:rPr>
                <w:rFonts w:cstheme="minorHAnsi"/>
              </w:rPr>
            </w:pPr>
            <w:r w:rsidRPr="00CE76BC">
              <w:rPr>
                <w:rFonts w:cstheme="minorHAnsi"/>
              </w:rPr>
              <w:t>Different Insurer</w:t>
            </w:r>
          </w:p>
        </w:tc>
        <w:tc>
          <w:tcPr>
            <w:tcW w:w="2302" w:type="dxa"/>
            <w:gridSpan w:val="3"/>
          </w:tcPr>
          <w:p w14:paraId="150806B8" w14:textId="542D2900" w:rsidR="00D22690" w:rsidRPr="00CE76BC" w:rsidRDefault="00D22690" w:rsidP="00D22690">
            <w:pPr>
              <w:rPr>
                <w:rFonts w:cstheme="minorHAnsi"/>
              </w:rPr>
            </w:pPr>
            <w:r w:rsidRPr="00CE76BC">
              <w:rPr>
                <w:rFonts w:cstheme="minorHAnsi"/>
              </w:rPr>
              <w:t>*</w:t>
            </w:r>
          </w:p>
        </w:tc>
      </w:tr>
      <w:tr w:rsidR="00CE76BC" w14:paraId="2B6EE4B0" w14:textId="77777777" w:rsidTr="003B5312">
        <w:tc>
          <w:tcPr>
            <w:tcW w:w="2833" w:type="dxa"/>
            <w:gridSpan w:val="3"/>
          </w:tcPr>
          <w:p w14:paraId="4CD2F6BB" w14:textId="77777777" w:rsidR="00CE76BC" w:rsidRPr="00CE76BC" w:rsidRDefault="00CE76BC" w:rsidP="00CE76BC">
            <w:pPr>
              <w:autoSpaceDE w:val="0"/>
              <w:autoSpaceDN w:val="0"/>
              <w:adjustRightInd w:val="0"/>
              <w:rPr>
                <w:rFonts w:cstheme="minorHAnsi"/>
              </w:rPr>
            </w:pPr>
            <w:r w:rsidRPr="00CE76BC">
              <w:rPr>
                <w:rFonts w:cstheme="minorHAnsi"/>
              </w:rPr>
              <w:t>04 – Denial,</w:t>
            </w:r>
          </w:p>
          <w:p w14:paraId="54503CA6" w14:textId="77777777" w:rsidR="00CE76BC" w:rsidRPr="00CE76BC" w:rsidRDefault="00CE76BC" w:rsidP="00CE76BC">
            <w:pPr>
              <w:autoSpaceDE w:val="0"/>
              <w:autoSpaceDN w:val="0"/>
              <w:adjustRightInd w:val="0"/>
              <w:rPr>
                <w:rFonts w:cstheme="minorHAnsi"/>
              </w:rPr>
            </w:pPr>
            <w:r w:rsidRPr="00CE76BC">
              <w:rPr>
                <w:rFonts w:cstheme="minorHAnsi"/>
              </w:rPr>
              <w:t>IP – Initial Payment,</w:t>
            </w:r>
          </w:p>
          <w:p w14:paraId="2533888B" w14:textId="77777777" w:rsidR="00CE76BC" w:rsidRPr="00CE76BC" w:rsidRDefault="00CE76BC" w:rsidP="00CE76BC">
            <w:pPr>
              <w:autoSpaceDE w:val="0"/>
              <w:autoSpaceDN w:val="0"/>
              <w:adjustRightInd w:val="0"/>
              <w:rPr>
                <w:rFonts w:cstheme="minorHAnsi"/>
              </w:rPr>
            </w:pPr>
            <w:r w:rsidRPr="00CE76BC">
              <w:rPr>
                <w:rFonts w:cstheme="minorHAnsi"/>
              </w:rPr>
              <w:t>PD – Partial Denial, or</w:t>
            </w:r>
          </w:p>
          <w:p w14:paraId="450A06FA" w14:textId="77777777" w:rsidR="00CE76BC" w:rsidRPr="00CE76BC" w:rsidRDefault="00CE76BC" w:rsidP="00CE76BC">
            <w:pPr>
              <w:autoSpaceDE w:val="0"/>
              <w:autoSpaceDN w:val="0"/>
              <w:adjustRightInd w:val="0"/>
              <w:rPr>
                <w:rFonts w:cstheme="minorHAnsi"/>
              </w:rPr>
            </w:pPr>
            <w:r w:rsidRPr="00CE76BC">
              <w:rPr>
                <w:rFonts w:cstheme="minorHAnsi"/>
              </w:rPr>
              <w:t>PY – Payment Report</w:t>
            </w:r>
          </w:p>
          <w:p w14:paraId="108ADCF7" w14:textId="3BB2C532" w:rsidR="00CE76BC" w:rsidRPr="00CE76BC" w:rsidRDefault="00CE76BC" w:rsidP="00CE76BC">
            <w:pPr>
              <w:autoSpaceDE w:val="0"/>
              <w:autoSpaceDN w:val="0"/>
              <w:adjustRightInd w:val="0"/>
              <w:rPr>
                <w:rFonts w:cstheme="minorHAnsi"/>
              </w:rPr>
            </w:pPr>
          </w:p>
        </w:tc>
        <w:tc>
          <w:tcPr>
            <w:tcW w:w="2687" w:type="dxa"/>
            <w:gridSpan w:val="5"/>
          </w:tcPr>
          <w:p w14:paraId="3A4BAF6C" w14:textId="5443F37E" w:rsidR="00CE76BC" w:rsidRPr="00CE76BC" w:rsidRDefault="00CE76BC" w:rsidP="00355BEB">
            <w:pPr>
              <w:rPr>
                <w:rFonts w:cstheme="minorHAnsi"/>
              </w:rPr>
            </w:pPr>
            <w:r w:rsidRPr="00CE76BC">
              <w:rPr>
                <w:rFonts w:cstheme="minorHAnsi"/>
              </w:rPr>
              <w:t>EP – Employer Paid</w:t>
            </w:r>
          </w:p>
        </w:tc>
        <w:tc>
          <w:tcPr>
            <w:tcW w:w="1528" w:type="dxa"/>
            <w:gridSpan w:val="3"/>
          </w:tcPr>
          <w:p w14:paraId="049584D9" w14:textId="2DF9C03A" w:rsidR="00CE76BC" w:rsidRPr="00CE76BC" w:rsidRDefault="00CE76BC" w:rsidP="00D22690">
            <w:pPr>
              <w:rPr>
                <w:rFonts w:cstheme="minorHAnsi"/>
              </w:rPr>
            </w:pPr>
            <w:r w:rsidRPr="00CE76BC">
              <w:rPr>
                <w:rFonts w:cstheme="minorHAnsi"/>
              </w:rPr>
              <w:t>Same Insurer</w:t>
            </w:r>
          </w:p>
        </w:tc>
        <w:tc>
          <w:tcPr>
            <w:tcW w:w="2302" w:type="dxa"/>
            <w:gridSpan w:val="3"/>
          </w:tcPr>
          <w:p w14:paraId="77163EAA" w14:textId="204FC18E" w:rsidR="00CE76BC" w:rsidRPr="00CE76BC" w:rsidRDefault="00CE76BC" w:rsidP="00D22690">
            <w:pPr>
              <w:rPr>
                <w:rFonts w:cstheme="minorHAnsi"/>
              </w:rPr>
            </w:pPr>
            <w:r w:rsidRPr="00CE76BC">
              <w:rPr>
                <w:rFonts w:cstheme="minorHAnsi"/>
              </w:rPr>
              <w:t>Accept</w:t>
            </w:r>
          </w:p>
        </w:tc>
      </w:tr>
      <w:tr w:rsidR="00D22690" w14:paraId="6076C265" w14:textId="77777777" w:rsidTr="003B5312">
        <w:trPr>
          <w:trHeight w:val="547"/>
        </w:trPr>
        <w:tc>
          <w:tcPr>
            <w:tcW w:w="2852" w:type="dxa"/>
            <w:gridSpan w:val="4"/>
            <w:tcBorders>
              <w:top w:val="single" w:sz="4" w:space="0" w:color="auto"/>
              <w:left w:val="single" w:sz="4" w:space="0" w:color="auto"/>
              <w:right w:val="single" w:sz="4" w:space="0" w:color="auto"/>
            </w:tcBorders>
          </w:tcPr>
          <w:p w14:paraId="3DD6E5A4" w14:textId="77777777" w:rsidR="00D22690" w:rsidRPr="00114C2F" w:rsidRDefault="00D22690" w:rsidP="00045141">
            <w:pPr>
              <w:rPr>
                <w:rFonts w:cstheme="minorHAnsi"/>
                <w:b/>
                <w:color w:val="0070C0"/>
                <w:u w:val="single"/>
              </w:rPr>
            </w:pPr>
            <w:commentRangeStart w:id="0"/>
            <w:r w:rsidRPr="00114C2F">
              <w:rPr>
                <w:rFonts w:cstheme="minorHAnsi"/>
                <w:b/>
                <w:color w:val="0070C0"/>
              </w:rPr>
              <w:t xml:space="preserve">CD – </w:t>
            </w:r>
            <w:r w:rsidRPr="00114C2F">
              <w:rPr>
                <w:rFonts w:cstheme="minorHAnsi"/>
                <w:b/>
                <w:color w:val="0070C0"/>
                <w:u w:val="single"/>
              </w:rPr>
              <w:t xml:space="preserve">Compensable Death </w:t>
            </w:r>
            <w:r w:rsidRPr="00114C2F">
              <w:rPr>
                <w:rFonts w:cstheme="minorHAnsi"/>
                <w:b/>
                <w:bCs/>
                <w:color w:val="0070C0"/>
                <w:u w:val="single"/>
              </w:rPr>
              <w:t>– No Known Dependents/Payees</w:t>
            </w:r>
            <w:r w:rsidRPr="00114C2F">
              <w:rPr>
                <w:rFonts w:cstheme="minorHAnsi"/>
                <w:b/>
                <w:color w:val="0070C0"/>
                <w:u w:val="single"/>
              </w:rPr>
              <w:t>, or</w:t>
            </w:r>
          </w:p>
          <w:p w14:paraId="7834AA1A" w14:textId="77777777" w:rsidR="00D22690" w:rsidRPr="00114C2F" w:rsidRDefault="00D22690" w:rsidP="00045141">
            <w:pPr>
              <w:rPr>
                <w:rFonts w:cstheme="minorHAnsi"/>
                <w:b/>
                <w:color w:val="0070C0"/>
              </w:rPr>
            </w:pPr>
            <w:r w:rsidRPr="00114C2F">
              <w:rPr>
                <w:rFonts w:cstheme="minorHAnsi"/>
                <w:b/>
                <w:color w:val="0070C0"/>
              </w:rPr>
              <w:t>VE – Volunteer</w:t>
            </w:r>
          </w:p>
        </w:tc>
        <w:tc>
          <w:tcPr>
            <w:tcW w:w="2668" w:type="dxa"/>
            <w:gridSpan w:val="4"/>
            <w:tcBorders>
              <w:left w:val="single" w:sz="4" w:space="0" w:color="auto"/>
            </w:tcBorders>
          </w:tcPr>
          <w:p w14:paraId="176EAC5F" w14:textId="77777777" w:rsidR="00D22690" w:rsidRPr="00114C2F" w:rsidRDefault="00D22690" w:rsidP="00045141">
            <w:pPr>
              <w:rPr>
                <w:rFonts w:cstheme="minorHAnsi"/>
                <w:b/>
                <w:color w:val="0070C0"/>
              </w:rPr>
            </w:pPr>
            <w:r w:rsidRPr="00114C2F">
              <w:rPr>
                <w:rFonts w:cstheme="minorHAnsi"/>
                <w:b/>
                <w:color w:val="0070C0"/>
              </w:rPr>
              <w:t>EP – Employer Paid</w:t>
            </w:r>
          </w:p>
        </w:tc>
        <w:tc>
          <w:tcPr>
            <w:tcW w:w="1528" w:type="dxa"/>
            <w:gridSpan w:val="3"/>
          </w:tcPr>
          <w:p w14:paraId="0BD774FB" w14:textId="77777777" w:rsidR="00D22690" w:rsidRPr="00114C2F" w:rsidRDefault="00D22690" w:rsidP="00045141">
            <w:pPr>
              <w:rPr>
                <w:rFonts w:cstheme="minorHAnsi"/>
                <w:b/>
                <w:color w:val="0070C0"/>
              </w:rPr>
            </w:pPr>
            <w:r w:rsidRPr="00114C2F">
              <w:rPr>
                <w:rFonts w:cstheme="minorHAnsi"/>
                <w:b/>
                <w:color w:val="0070C0"/>
              </w:rPr>
              <w:t>Same Insurer</w:t>
            </w:r>
          </w:p>
        </w:tc>
        <w:tc>
          <w:tcPr>
            <w:tcW w:w="2302" w:type="dxa"/>
            <w:gridSpan w:val="3"/>
          </w:tcPr>
          <w:p w14:paraId="63AF8B10" w14:textId="77777777" w:rsidR="00D22690" w:rsidRPr="00114C2F" w:rsidRDefault="00D22690" w:rsidP="00045141">
            <w:pPr>
              <w:rPr>
                <w:rFonts w:cstheme="minorHAnsi"/>
                <w:b/>
                <w:color w:val="0070C0"/>
              </w:rPr>
            </w:pPr>
            <w:r w:rsidRPr="00114C2F">
              <w:rPr>
                <w:rFonts w:cstheme="minorHAnsi"/>
                <w:b/>
                <w:color w:val="0070C0"/>
              </w:rPr>
              <w:t>Reject</w:t>
            </w:r>
            <w:commentRangeEnd w:id="0"/>
            <w:r w:rsidR="00114C2F" w:rsidRPr="00114C2F">
              <w:rPr>
                <w:rStyle w:val="CommentReference"/>
                <w:b/>
                <w:color w:val="0070C0"/>
              </w:rPr>
              <w:commentReference w:id="0"/>
            </w:r>
          </w:p>
        </w:tc>
      </w:tr>
      <w:tr w:rsidR="00CA5201" w14:paraId="233628F2" w14:textId="77777777" w:rsidTr="003B5312">
        <w:tc>
          <w:tcPr>
            <w:tcW w:w="2875" w:type="dxa"/>
            <w:gridSpan w:val="5"/>
          </w:tcPr>
          <w:p w14:paraId="1309AD29" w14:textId="77777777" w:rsidR="00CA5201" w:rsidRPr="00CE76BC" w:rsidRDefault="00CA5201" w:rsidP="00CA5201">
            <w:pPr>
              <w:autoSpaceDE w:val="0"/>
              <w:autoSpaceDN w:val="0"/>
              <w:adjustRightInd w:val="0"/>
              <w:rPr>
                <w:rFonts w:cstheme="minorHAnsi"/>
              </w:rPr>
            </w:pPr>
            <w:r w:rsidRPr="00CE76BC">
              <w:rPr>
                <w:rFonts w:cstheme="minorHAnsi"/>
              </w:rPr>
              <w:t>04 – Denial,</w:t>
            </w:r>
          </w:p>
          <w:p w14:paraId="7544AAA0" w14:textId="745A5126" w:rsidR="00CA5201" w:rsidRPr="00CE76BC" w:rsidRDefault="00CA5201" w:rsidP="00CA5201">
            <w:pPr>
              <w:autoSpaceDE w:val="0"/>
              <w:autoSpaceDN w:val="0"/>
              <w:adjustRightInd w:val="0"/>
              <w:rPr>
                <w:rFonts w:cstheme="minorHAnsi"/>
              </w:rPr>
            </w:pPr>
            <w:r w:rsidRPr="00CE76BC">
              <w:rPr>
                <w:rFonts w:cstheme="minorHAnsi"/>
              </w:rPr>
              <w:t xml:space="preserve">CD – </w:t>
            </w:r>
            <w:r w:rsidRPr="0035430F">
              <w:rPr>
                <w:rFonts w:cstheme="minorHAnsi"/>
                <w:b/>
                <w:color w:val="0070C0"/>
                <w:u w:val="single"/>
              </w:rPr>
              <w:t xml:space="preserve">Compensable Death </w:t>
            </w:r>
            <w:r w:rsidRPr="0035430F">
              <w:rPr>
                <w:rFonts w:cstheme="minorHAnsi"/>
                <w:b/>
                <w:bCs/>
                <w:color w:val="0070C0"/>
                <w:u w:val="single"/>
              </w:rPr>
              <w:t>– No Known Dependents/Payees</w:t>
            </w:r>
            <w:r w:rsidRPr="00CE76BC">
              <w:rPr>
                <w:rFonts w:cstheme="minorHAnsi"/>
              </w:rPr>
              <w:t>,</w:t>
            </w:r>
          </w:p>
          <w:p w14:paraId="6652A6D2" w14:textId="77777777" w:rsidR="00CA5201" w:rsidRPr="00CE76BC" w:rsidRDefault="00CA5201" w:rsidP="00CA5201">
            <w:pPr>
              <w:autoSpaceDE w:val="0"/>
              <w:autoSpaceDN w:val="0"/>
              <w:adjustRightInd w:val="0"/>
              <w:rPr>
                <w:rFonts w:cstheme="minorHAnsi"/>
              </w:rPr>
            </w:pPr>
            <w:r w:rsidRPr="00CE76BC">
              <w:rPr>
                <w:rFonts w:cstheme="minorHAnsi"/>
              </w:rPr>
              <w:t>IP – Initial Payment,</w:t>
            </w:r>
          </w:p>
          <w:p w14:paraId="0BD6B94F" w14:textId="77777777" w:rsidR="00CA5201" w:rsidRPr="00CE76BC" w:rsidRDefault="00CA5201" w:rsidP="00CA5201">
            <w:pPr>
              <w:autoSpaceDE w:val="0"/>
              <w:autoSpaceDN w:val="0"/>
              <w:adjustRightInd w:val="0"/>
              <w:rPr>
                <w:rFonts w:cstheme="minorHAnsi"/>
              </w:rPr>
            </w:pPr>
            <w:r w:rsidRPr="00CE76BC">
              <w:rPr>
                <w:rFonts w:cstheme="minorHAnsi"/>
              </w:rPr>
              <w:t>PD – Partial Denial,</w:t>
            </w:r>
          </w:p>
          <w:p w14:paraId="478FB835" w14:textId="77777777" w:rsidR="00CA5201" w:rsidRPr="00CE76BC" w:rsidRDefault="00CA5201" w:rsidP="00CA5201">
            <w:pPr>
              <w:autoSpaceDE w:val="0"/>
              <w:autoSpaceDN w:val="0"/>
              <w:adjustRightInd w:val="0"/>
              <w:rPr>
                <w:rFonts w:cstheme="minorHAnsi"/>
              </w:rPr>
            </w:pPr>
            <w:r w:rsidRPr="00CE76BC">
              <w:rPr>
                <w:rFonts w:cstheme="minorHAnsi"/>
              </w:rPr>
              <w:t>PY – Payment Report, or</w:t>
            </w:r>
          </w:p>
          <w:p w14:paraId="17D6F8DA" w14:textId="6F9A9F0B" w:rsidR="00CA5201" w:rsidRPr="00CE76BC" w:rsidRDefault="00CA5201" w:rsidP="00CA5201">
            <w:pPr>
              <w:rPr>
                <w:rFonts w:cstheme="minorHAnsi"/>
                <w:b/>
              </w:rPr>
            </w:pPr>
            <w:r w:rsidRPr="00CE76BC">
              <w:rPr>
                <w:rFonts w:cstheme="minorHAnsi"/>
              </w:rPr>
              <w:t>VE–Volunteer</w:t>
            </w:r>
          </w:p>
        </w:tc>
        <w:tc>
          <w:tcPr>
            <w:tcW w:w="2645" w:type="dxa"/>
            <w:gridSpan w:val="3"/>
          </w:tcPr>
          <w:p w14:paraId="2D158103" w14:textId="0FA9FD4F" w:rsidR="00CA5201" w:rsidRPr="00CE76BC" w:rsidRDefault="00CA5201" w:rsidP="00B9190E">
            <w:pPr>
              <w:rPr>
                <w:rFonts w:cstheme="minorHAnsi"/>
                <w:b/>
              </w:rPr>
            </w:pPr>
            <w:r w:rsidRPr="00CE76BC">
              <w:rPr>
                <w:rFonts w:cstheme="minorHAnsi"/>
              </w:rPr>
              <w:t>EP – Employer Paid</w:t>
            </w:r>
          </w:p>
        </w:tc>
        <w:tc>
          <w:tcPr>
            <w:tcW w:w="1528" w:type="dxa"/>
            <w:gridSpan w:val="3"/>
          </w:tcPr>
          <w:p w14:paraId="2D032450" w14:textId="2897818E" w:rsidR="00CA5201" w:rsidRPr="00CE76BC" w:rsidRDefault="00CA5201" w:rsidP="00B9190E">
            <w:pPr>
              <w:rPr>
                <w:rFonts w:cstheme="minorHAnsi"/>
                <w:b/>
              </w:rPr>
            </w:pPr>
            <w:r w:rsidRPr="00CE76BC">
              <w:rPr>
                <w:rFonts w:cstheme="minorHAnsi"/>
              </w:rPr>
              <w:t>Different Insurer</w:t>
            </w:r>
          </w:p>
        </w:tc>
        <w:tc>
          <w:tcPr>
            <w:tcW w:w="2302" w:type="dxa"/>
            <w:gridSpan w:val="3"/>
          </w:tcPr>
          <w:p w14:paraId="6C94CAD4" w14:textId="5751DE0E" w:rsidR="00CA5201" w:rsidRPr="00CE76BC" w:rsidRDefault="00CA5201" w:rsidP="00B9190E">
            <w:pPr>
              <w:rPr>
                <w:rFonts w:cstheme="minorHAnsi"/>
                <w:b/>
              </w:rPr>
            </w:pPr>
            <w:r w:rsidRPr="00CE76BC">
              <w:rPr>
                <w:rFonts w:cstheme="minorHAnsi"/>
                <w:b/>
              </w:rPr>
              <w:t>*</w:t>
            </w:r>
          </w:p>
        </w:tc>
      </w:tr>
      <w:tr w:rsidR="00CE76BC" w14:paraId="190844B4" w14:textId="77777777" w:rsidTr="003B5312">
        <w:tc>
          <w:tcPr>
            <w:tcW w:w="2875" w:type="dxa"/>
            <w:gridSpan w:val="5"/>
          </w:tcPr>
          <w:p w14:paraId="6DC61D4C" w14:textId="77777777" w:rsidR="00CE76BC" w:rsidRPr="00CE76BC" w:rsidRDefault="00CE76BC" w:rsidP="00CE76BC">
            <w:pPr>
              <w:autoSpaceDE w:val="0"/>
              <w:autoSpaceDN w:val="0"/>
              <w:adjustRightInd w:val="0"/>
              <w:rPr>
                <w:rFonts w:cstheme="minorHAnsi"/>
              </w:rPr>
            </w:pPr>
            <w:r w:rsidRPr="00CE76BC">
              <w:rPr>
                <w:rFonts w:cstheme="minorHAnsi"/>
              </w:rPr>
              <w:t>04 – Denial,</w:t>
            </w:r>
          </w:p>
          <w:p w14:paraId="645ED79B" w14:textId="77777777" w:rsidR="00CE76BC" w:rsidRPr="00CE76BC" w:rsidRDefault="00CE76BC" w:rsidP="00CE76BC">
            <w:pPr>
              <w:autoSpaceDE w:val="0"/>
              <w:autoSpaceDN w:val="0"/>
              <w:adjustRightInd w:val="0"/>
              <w:rPr>
                <w:rFonts w:cstheme="minorHAnsi"/>
              </w:rPr>
            </w:pPr>
            <w:r w:rsidRPr="00CE76BC">
              <w:rPr>
                <w:rFonts w:cstheme="minorHAnsi"/>
              </w:rPr>
              <w:t>PD – Partial Denial, or</w:t>
            </w:r>
          </w:p>
          <w:p w14:paraId="25823DD6" w14:textId="77777777" w:rsidR="00CE76BC" w:rsidRPr="00CE76BC" w:rsidRDefault="00CE76BC" w:rsidP="00CE76BC">
            <w:pPr>
              <w:autoSpaceDE w:val="0"/>
              <w:autoSpaceDN w:val="0"/>
              <w:adjustRightInd w:val="0"/>
              <w:rPr>
                <w:rFonts w:cstheme="minorHAnsi"/>
              </w:rPr>
            </w:pPr>
            <w:r w:rsidRPr="00CE76BC">
              <w:rPr>
                <w:rFonts w:cstheme="minorHAnsi"/>
              </w:rPr>
              <w:t>PY – Payment Report</w:t>
            </w:r>
          </w:p>
          <w:p w14:paraId="1C28F669" w14:textId="4BCEBCD6" w:rsidR="00CE76BC" w:rsidRPr="00CE76BC" w:rsidRDefault="00CE76BC" w:rsidP="00CE76BC">
            <w:pPr>
              <w:autoSpaceDE w:val="0"/>
              <w:autoSpaceDN w:val="0"/>
              <w:adjustRightInd w:val="0"/>
              <w:rPr>
                <w:rFonts w:cstheme="minorHAnsi"/>
              </w:rPr>
            </w:pPr>
          </w:p>
        </w:tc>
        <w:tc>
          <w:tcPr>
            <w:tcW w:w="2645" w:type="dxa"/>
            <w:gridSpan w:val="3"/>
          </w:tcPr>
          <w:p w14:paraId="6A81D855" w14:textId="643D8F5E" w:rsidR="00CE76BC" w:rsidRPr="00CE76BC" w:rsidRDefault="00CE76BC" w:rsidP="00B9190E">
            <w:pPr>
              <w:rPr>
                <w:rFonts w:cstheme="minorHAnsi"/>
              </w:rPr>
            </w:pPr>
            <w:r w:rsidRPr="00CE76BC">
              <w:rPr>
                <w:rFonts w:cstheme="minorHAnsi"/>
              </w:rPr>
              <w:t>VE – Volunteer</w:t>
            </w:r>
          </w:p>
        </w:tc>
        <w:tc>
          <w:tcPr>
            <w:tcW w:w="1528" w:type="dxa"/>
            <w:gridSpan w:val="3"/>
          </w:tcPr>
          <w:p w14:paraId="12552BF1" w14:textId="62A2D13C" w:rsidR="00CE76BC" w:rsidRPr="00CE76BC" w:rsidRDefault="00CE76BC" w:rsidP="00B9190E">
            <w:pPr>
              <w:rPr>
                <w:rFonts w:cstheme="minorHAnsi"/>
              </w:rPr>
            </w:pPr>
            <w:r w:rsidRPr="00CE76BC">
              <w:rPr>
                <w:rFonts w:cstheme="minorHAnsi"/>
              </w:rPr>
              <w:t>Same Insurer</w:t>
            </w:r>
          </w:p>
        </w:tc>
        <w:tc>
          <w:tcPr>
            <w:tcW w:w="2302" w:type="dxa"/>
            <w:gridSpan w:val="3"/>
          </w:tcPr>
          <w:p w14:paraId="68838814" w14:textId="552F4657" w:rsidR="00CE76BC" w:rsidRPr="00CE76BC" w:rsidRDefault="00CE76BC" w:rsidP="00B9190E">
            <w:pPr>
              <w:rPr>
                <w:rFonts w:cstheme="minorHAnsi"/>
                <w:b/>
              </w:rPr>
            </w:pPr>
            <w:r w:rsidRPr="00CE76BC">
              <w:rPr>
                <w:rFonts w:cstheme="minorHAnsi"/>
              </w:rPr>
              <w:t>Accept</w:t>
            </w:r>
          </w:p>
        </w:tc>
      </w:tr>
      <w:tr w:rsidR="00CA5201" w14:paraId="08054530" w14:textId="77777777" w:rsidTr="003B5312">
        <w:tc>
          <w:tcPr>
            <w:tcW w:w="2875" w:type="dxa"/>
            <w:gridSpan w:val="5"/>
          </w:tcPr>
          <w:p w14:paraId="0A1C395A" w14:textId="77777777" w:rsidR="00CA5201" w:rsidRPr="00CE76BC" w:rsidRDefault="00CA5201" w:rsidP="00CA5201">
            <w:pPr>
              <w:autoSpaceDE w:val="0"/>
              <w:autoSpaceDN w:val="0"/>
              <w:adjustRightInd w:val="0"/>
              <w:rPr>
                <w:rFonts w:cstheme="minorHAnsi"/>
              </w:rPr>
            </w:pPr>
            <w:r w:rsidRPr="00CE76BC">
              <w:rPr>
                <w:rFonts w:cstheme="minorHAnsi"/>
              </w:rPr>
              <w:t>IP – Initial Payment,</w:t>
            </w:r>
          </w:p>
          <w:p w14:paraId="77D0FA73" w14:textId="77777777" w:rsidR="00CA5201" w:rsidRPr="00CE76BC" w:rsidRDefault="00CA5201" w:rsidP="00CA5201">
            <w:pPr>
              <w:autoSpaceDE w:val="0"/>
              <w:autoSpaceDN w:val="0"/>
              <w:adjustRightInd w:val="0"/>
              <w:rPr>
                <w:rFonts w:cstheme="minorHAnsi"/>
              </w:rPr>
            </w:pPr>
            <w:r w:rsidRPr="00CE76BC">
              <w:rPr>
                <w:rFonts w:cstheme="minorHAnsi"/>
              </w:rPr>
              <w:t>EP – Employer Paid, or</w:t>
            </w:r>
          </w:p>
          <w:p w14:paraId="58C32AB4" w14:textId="1F514BE0" w:rsidR="00CA5201" w:rsidRPr="00CE76BC" w:rsidRDefault="00CA5201" w:rsidP="00CA5201">
            <w:pPr>
              <w:rPr>
                <w:rFonts w:cstheme="minorHAnsi"/>
                <w:b/>
              </w:rPr>
            </w:pPr>
            <w:r w:rsidRPr="00CE76BC">
              <w:rPr>
                <w:rFonts w:cstheme="minorHAnsi"/>
              </w:rPr>
              <w:lastRenderedPageBreak/>
              <w:t xml:space="preserve">CD – </w:t>
            </w:r>
            <w:r w:rsidRPr="0035430F">
              <w:rPr>
                <w:rFonts w:cstheme="minorHAnsi"/>
                <w:b/>
                <w:color w:val="0070C0"/>
                <w:u w:val="single"/>
              </w:rPr>
              <w:t xml:space="preserve">Compensable Death </w:t>
            </w:r>
            <w:r w:rsidRPr="0035430F">
              <w:rPr>
                <w:rFonts w:cstheme="minorHAnsi"/>
                <w:b/>
                <w:bCs/>
                <w:color w:val="0070C0"/>
                <w:u w:val="single"/>
              </w:rPr>
              <w:t>– No Known</w:t>
            </w:r>
            <w:r w:rsidRPr="00CE76BC">
              <w:rPr>
                <w:rFonts w:cstheme="minorHAnsi"/>
                <w:bCs/>
                <w:color w:val="0070C0"/>
                <w:u w:val="single"/>
              </w:rPr>
              <w:t xml:space="preserve"> </w:t>
            </w:r>
            <w:r w:rsidRPr="0035430F">
              <w:rPr>
                <w:rFonts w:cstheme="minorHAnsi"/>
                <w:b/>
                <w:bCs/>
                <w:color w:val="0070C0"/>
                <w:u w:val="single"/>
              </w:rPr>
              <w:t>Dependents/Payees</w:t>
            </w:r>
          </w:p>
        </w:tc>
        <w:tc>
          <w:tcPr>
            <w:tcW w:w="2645" w:type="dxa"/>
            <w:gridSpan w:val="3"/>
          </w:tcPr>
          <w:p w14:paraId="524A1202" w14:textId="2D87AB56" w:rsidR="00CA5201" w:rsidRPr="00CE76BC" w:rsidRDefault="00CA5201" w:rsidP="00B9190E">
            <w:pPr>
              <w:rPr>
                <w:rFonts w:cstheme="minorHAnsi"/>
                <w:b/>
              </w:rPr>
            </w:pPr>
            <w:r w:rsidRPr="00CE76BC">
              <w:rPr>
                <w:rFonts w:cstheme="minorHAnsi"/>
              </w:rPr>
              <w:lastRenderedPageBreak/>
              <w:t>VE – Volunteer</w:t>
            </w:r>
          </w:p>
        </w:tc>
        <w:tc>
          <w:tcPr>
            <w:tcW w:w="1528" w:type="dxa"/>
            <w:gridSpan w:val="3"/>
          </w:tcPr>
          <w:p w14:paraId="7EA1AFAA" w14:textId="1D048101" w:rsidR="00CA5201" w:rsidRPr="00CE76BC" w:rsidRDefault="00CA5201" w:rsidP="00B9190E">
            <w:pPr>
              <w:rPr>
                <w:rFonts w:cstheme="minorHAnsi"/>
                <w:b/>
              </w:rPr>
            </w:pPr>
            <w:r w:rsidRPr="00CE76BC">
              <w:rPr>
                <w:rFonts w:cstheme="minorHAnsi"/>
              </w:rPr>
              <w:t>Same Insurer</w:t>
            </w:r>
          </w:p>
        </w:tc>
        <w:tc>
          <w:tcPr>
            <w:tcW w:w="2302" w:type="dxa"/>
            <w:gridSpan w:val="3"/>
          </w:tcPr>
          <w:p w14:paraId="1BDCFDE7" w14:textId="663C1DF2" w:rsidR="00CA5201" w:rsidRPr="00CE76BC" w:rsidRDefault="00CA5201" w:rsidP="00B9190E">
            <w:pPr>
              <w:rPr>
                <w:rFonts w:cstheme="minorHAnsi"/>
                <w:b/>
              </w:rPr>
            </w:pPr>
            <w:r w:rsidRPr="00CE76BC">
              <w:rPr>
                <w:rFonts w:cstheme="minorHAnsi"/>
              </w:rPr>
              <w:t>Reject</w:t>
            </w:r>
          </w:p>
        </w:tc>
      </w:tr>
      <w:tr w:rsidR="00CA5201" w14:paraId="3040D30A" w14:textId="77777777" w:rsidTr="003B5312">
        <w:tc>
          <w:tcPr>
            <w:tcW w:w="2875" w:type="dxa"/>
            <w:gridSpan w:val="5"/>
          </w:tcPr>
          <w:p w14:paraId="0A98C432" w14:textId="77777777" w:rsidR="00CA5201" w:rsidRPr="00CE76BC" w:rsidRDefault="00CA5201" w:rsidP="00CA5201">
            <w:pPr>
              <w:autoSpaceDE w:val="0"/>
              <w:autoSpaceDN w:val="0"/>
              <w:adjustRightInd w:val="0"/>
              <w:rPr>
                <w:rFonts w:cstheme="minorHAnsi"/>
              </w:rPr>
            </w:pPr>
            <w:r w:rsidRPr="00CE76BC">
              <w:rPr>
                <w:rFonts w:cstheme="minorHAnsi"/>
              </w:rPr>
              <w:t>04 – Denial,</w:t>
            </w:r>
          </w:p>
          <w:p w14:paraId="21AB6365" w14:textId="6C690FC8" w:rsidR="00CA5201" w:rsidRPr="00CE76BC" w:rsidRDefault="00CA5201" w:rsidP="00CA5201">
            <w:pPr>
              <w:autoSpaceDE w:val="0"/>
              <w:autoSpaceDN w:val="0"/>
              <w:adjustRightInd w:val="0"/>
              <w:rPr>
                <w:rFonts w:cstheme="minorHAnsi"/>
              </w:rPr>
            </w:pPr>
            <w:r w:rsidRPr="00CE76BC">
              <w:rPr>
                <w:rFonts w:cstheme="minorHAnsi"/>
              </w:rPr>
              <w:t xml:space="preserve">CD – </w:t>
            </w:r>
            <w:r w:rsidRPr="0035430F">
              <w:rPr>
                <w:rFonts w:cstheme="minorHAnsi"/>
                <w:b/>
                <w:color w:val="0070C0"/>
                <w:u w:val="single"/>
              </w:rPr>
              <w:t xml:space="preserve">Compensable Death </w:t>
            </w:r>
            <w:r w:rsidRPr="0035430F">
              <w:rPr>
                <w:rFonts w:cstheme="minorHAnsi"/>
                <w:b/>
                <w:bCs/>
                <w:color w:val="0070C0"/>
                <w:u w:val="single"/>
              </w:rPr>
              <w:t>– No Known Dependents/Payees</w:t>
            </w:r>
            <w:r w:rsidRPr="00CE76BC">
              <w:rPr>
                <w:rFonts w:cstheme="minorHAnsi"/>
              </w:rPr>
              <w:t>,</w:t>
            </w:r>
          </w:p>
          <w:p w14:paraId="4710DA21" w14:textId="77777777" w:rsidR="00CA5201" w:rsidRPr="00CE76BC" w:rsidRDefault="00CA5201" w:rsidP="00CA5201">
            <w:pPr>
              <w:autoSpaceDE w:val="0"/>
              <w:autoSpaceDN w:val="0"/>
              <w:adjustRightInd w:val="0"/>
              <w:rPr>
                <w:rFonts w:cstheme="minorHAnsi"/>
              </w:rPr>
            </w:pPr>
            <w:r w:rsidRPr="00CE76BC">
              <w:rPr>
                <w:rFonts w:cstheme="minorHAnsi"/>
              </w:rPr>
              <w:t>EP – Employer Paid,</w:t>
            </w:r>
          </w:p>
          <w:p w14:paraId="6C8D05EB" w14:textId="77777777" w:rsidR="00CA5201" w:rsidRPr="00CE76BC" w:rsidRDefault="00CA5201" w:rsidP="00CA5201">
            <w:pPr>
              <w:autoSpaceDE w:val="0"/>
              <w:autoSpaceDN w:val="0"/>
              <w:adjustRightInd w:val="0"/>
              <w:rPr>
                <w:rFonts w:cstheme="minorHAnsi"/>
              </w:rPr>
            </w:pPr>
            <w:r w:rsidRPr="00CE76BC">
              <w:rPr>
                <w:rFonts w:cstheme="minorHAnsi"/>
              </w:rPr>
              <w:t>IP – Initial Payment,</w:t>
            </w:r>
          </w:p>
          <w:p w14:paraId="7928F1B8" w14:textId="77777777" w:rsidR="00CA5201" w:rsidRPr="00CE76BC" w:rsidRDefault="00CA5201" w:rsidP="00CA5201">
            <w:pPr>
              <w:autoSpaceDE w:val="0"/>
              <w:autoSpaceDN w:val="0"/>
              <w:adjustRightInd w:val="0"/>
              <w:rPr>
                <w:rFonts w:cstheme="minorHAnsi"/>
              </w:rPr>
            </w:pPr>
            <w:r w:rsidRPr="00CE76BC">
              <w:rPr>
                <w:rFonts w:cstheme="minorHAnsi"/>
              </w:rPr>
              <w:t>PD – Partial Denial, or</w:t>
            </w:r>
          </w:p>
          <w:p w14:paraId="4D3BF3BD" w14:textId="32CE08AB" w:rsidR="00CA5201" w:rsidRPr="00CE76BC" w:rsidRDefault="00CA5201" w:rsidP="00CA5201">
            <w:pPr>
              <w:rPr>
                <w:rFonts w:cstheme="minorHAnsi"/>
                <w:b/>
              </w:rPr>
            </w:pPr>
            <w:r w:rsidRPr="00CE76BC">
              <w:rPr>
                <w:rFonts w:cstheme="minorHAnsi"/>
              </w:rPr>
              <w:t>PY – Payment Report</w:t>
            </w:r>
          </w:p>
        </w:tc>
        <w:tc>
          <w:tcPr>
            <w:tcW w:w="2645" w:type="dxa"/>
            <w:gridSpan w:val="3"/>
          </w:tcPr>
          <w:p w14:paraId="1002876F" w14:textId="40E31E55" w:rsidR="00CA5201" w:rsidRPr="00CE76BC" w:rsidRDefault="00CA5201" w:rsidP="00B9190E">
            <w:pPr>
              <w:rPr>
                <w:rFonts w:cstheme="minorHAnsi"/>
                <w:b/>
              </w:rPr>
            </w:pPr>
            <w:r w:rsidRPr="00CE76BC">
              <w:rPr>
                <w:rFonts w:cstheme="minorHAnsi"/>
              </w:rPr>
              <w:t>VE – Volunteer</w:t>
            </w:r>
          </w:p>
        </w:tc>
        <w:tc>
          <w:tcPr>
            <w:tcW w:w="1528" w:type="dxa"/>
            <w:gridSpan w:val="3"/>
          </w:tcPr>
          <w:p w14:paraId="4C1264C5" w14:textId="31B48933" w:rsidR="00CA5201" w:rsidRPr="00CE76BC" w:rsidRDefault="00CA5201" w:rsidP="00B9190E">
            <w:pPr>
              <w:rPr>
                <w:rFonts w:cstheme="minorHAnsi"/>
                <w:b/>
              </w:rPr>
            </w:pPr>
            <w:r w:rsidRPr="00CE76BC">
              <w:rPr>
                <w:rFonts w:cstheme="minorHAnsi"/>
              </w:rPr>
              <w:t>Different Insurer</w:t>
            </w:r>
          </w:p>
        </w:tc>
        <w:tc>
          <w:tcPr>
            <w:tcW w:w="2302" w:type="dxa"/>
            <w:gridSpan w:val="3"/>
          </w:tcPr>
          <w:p w14:paraId="78B0C349" w14:textId="2B55BB6F" w:rsidR="00CA5201" w:rsidRPr="00CE76BC" w:rsidRDefault="00CA5201" w:rsidP="00B9190E">
            <w:pPr>
              <w:rPr>
                <w:rFonts w:cstheme="minorHAnsi"/>
                <w:b/>
              </w:rPr>
            </w:pPr>
            <w:r w:rsidRPr="00CE76BC">
              <w:rPr>
                <w:rFonts w:cstheme="minorHAnsi"/>
                <w:b/>
              </w:rPr>
              <w:t>*</w:t>
            </w:r>
          </w:p>
        </w:tc>
      </w:tr>
      <w:tr w:rsidR="00CA5201" w14:paraId="1651DCE3" w14:textId="77777777" w:rsidTr="003B5312">
        <w:tc>
          <w:tcPr>
            <w:tcW w:w="2875" w:type="dxa"/>
            <w:gridSpan w:val="5"/>
          </w:tcPr>
          <w:p w14:paraId="12B6828A" w14:textId="77777777" w:rsidR="00CA5201" w:rsidRPr="00CE76BC" w:rsidRDefault="00CA5201" w:rsidP="00CA5201">
            <w:pPr>
              <w:autoSpaceDE w:val="0"/>
              <w:autoSpaceDN w:val="0"/>
              <w:adjustRightInd w:val="0"/>
              <w:rPr>
                <w:rFonts w:cstheme="minorHAnsi"/>
              </w:rPr>
            </w:pPr>
            <w:r w:rsidRPr="00CE76BC">
              <w:rPr>
                <w:rFonts w:cstheme="minorHAnsi"/>
              </w:rPr>
              <w:t>04 – Denial,</w:t>
            </w:r>
          </w:p>
          <w:p w14:paraId="7EBAA7F8" w14:textId="3A43876E" w:rsidR="00CA5201" w:rsidRPr="00CE76BC" w:rsidRDefault="00CA5201" w:rsidP="00CA5201">
            <w:pPr>
              <w:autoSpaceDE w:val="0"/>
              <w:autoSpaceDN w:val="0"/>
              <w:adjustRightInd w:val="0"/>
              <w:rPr>
                <w:rFonts w:cstheme="minorHAnsi"/>
              </w:rPr>
            </w:pPr>
            <w:r w:rsidRPr="00CE76BC">
              <w:rPr>
                <w:rFonts w:cstheme="minorHAnsi"/>
              </w:rPr>
              <w:t xml:space="preserve">CD – </w:t>
            </w:r>
            <w:r w:rsidRPr="0035430F">
              <w:rPr>
                <w:rFonts w:cstheme="minorHAnsi"/>
                <w:b/>
                <w:color w:val="0070C0"/>
                <w:u w:val="single"/>
              </w:rPr>
              <w:t xml:space="preserve">Compensable Death </w:t>
            </w:r>
            <w:r w:rsidRPr="0035430F">
              <w:rPr>
                <w:rFonts w:cstheme="minorHAnsi"/>
                <w:b/>
                <w:bCs/>
                <w:color w:val="0070C0"/>
                <w:u w:val="single"/>
              </w:rPr>
              <w:t>– No Known Dependents/Payees</w:t>
            </w:r>
            <w:r w:rsidRPr="00CE76BC">
              <w:rPr>
                <w:rFonts w:cstheme="minorHAnsi"/>
              </w:rPr>
              <w:t>,</w:t>
            </w:r>
          </w:p>
          <w:p w14:paraId="59CACC01" w14:textId="77777777" w:rsidR="00CA5201" w:rsidRPr="00CE76BC" w:rsidRDefault="00CA5201" w:rsidP="00CA5201">
            <w:pPr>
              <w:autoSpaceDE w:val="0"/>
              <w:autoSpaceDN w:val="0"/>
              <w:adjustRightInd w:val="0"/>
              <w:rPr>
                <w:rFonts w:cstheme="minorHAnsi"/>
              </w:rPr>
            </w:pPr>
            <w:r w:rsidRPr="00CE76BC">
              <w:rPr>
                <w:rFonts w:cstheme="minorHAnsi"/>
              </w:rPr>
              <w:t>EP – Employer Paid,</w:t>
            </w:r>
          </w:p>
          <w:p w14:paraId="54012664" w14:textId="77777777" w:rsidR="00CA5201" w:rsidRPr="00CE76BC" w:rsidRDefault="00CA5201" w:rsidP="00CA5201">
            <w:pPr>
              <w:autoSpaceDE w:val="0"/>
              <w:autoSpaceDN w:val="0"/>
              <w:adjustRightInd w:val="0"/>
              <w:rPr>
                <w:rFonts w:cstheme="minorHAnsi"/>
              </w:rPr>
            </w:pPr>
            <w:r w:rsidRPr="00CE76BC">
              <w:rPr>
                <w:rFonts w:cstheme="minorHAnsi"/>
              </w:rPr>
              <w:t>IP – Initial Payment,</w:t>
            </w:r>
          </w:p>
          <w:p w14:paraId="4B2AB6F9" w14:textId="77777777" w:rsidR="00CA5201" w:rsidRPr="00CE76BC" w:rsidRDefault="00CA5201" w:rsidP="00CA5201">
            <w:pPr>
              <w:autoSpaceDE w:val="0"/>
              <w:autoSpaceDN w:val="0"/>
              <w:adjustRightInd w:val="0"/>
              <w:rPr>
                <w:rFonts w:cstheme="minorHAnsi"/>
              </w:rPr>
            </w:pPr>
            <w:r w:rsidRPr="00CE76BC">
              <w:rPr>
                <w:rFonts w:cstheme="minorHAnsi"/>
              </w:rPr>
              <w:t>PY – Payment Report, or</w:t>
            </w:r>
          </w:p>
          <w:p w14:paraId="41ECE280" w14:textId="40BA56D5" w:rsidR="00CA5201" w:rsidRPr="00CE76BC" w:rsidRDefault="00CA5201" w:rsidP="00CA5201">
            <w:pPr>
              <w:rPr>
                <w:rFonts w:cstheme="minorHAnsi"/>
                <w:b/>
              </w:rPr>
            </w:pPr>
            <w:r w:rsidRPr="00CE76BC">
              <w:rPr>
                <w:rFonts w:cstheme="minorHAnsi"/>
              </w:rPr>
              <w:t>VE – Volunteer</w:t>
            </w:r>
          </w:p>
        </w:tc>
        <w:tc>
          <w:tcPr>
            <w:tcW w:w="2645" w:type="dxa"/>
            <w:gridSpan w:val="3"/>
          </w:tcPr>
          <w:p w14:paraId="37BA275C" w14:textId="3DF775A2" w:rsidR="00CA5201" w:rsidRPr="00CE76BC" w:rsidRDefault="00CA5201" w:rsidP="00B9190E">
            <w:pPr>
              <w:rPr>
                <w:rFonts w:cstheme="minorHAnsi"/>
                <w:b/>
              </w:rPr>
            </w:pPr>
            <w:r w:rsidRPr="00CE76BC">
              <w:rPr>
                <w:rFonts w:cstheme="minorHAnsi"/>
              </w:rPr>
              <w:t>PD – Partial Denial</w:t>
            </w:r>
          </w:p>
        </w:tc>
        <w:tc>
          <w:tcPr>
            <w:tcW w:w="1528" w:type="dxa"/>
            <w:gridSpan w:val="3"/>
          </w:tcPr>
          <w:p w14:paraId="7B84CC9C" w14:textId="041F5393" w:rsidR="00CA5201" w:rsidRPr="00CE76BC" w:rsidRDefault="00CA5201" w:rsidP="00B9190E">
            <w:pPr>
              <w:rPr>
                <w:rFonts w:cstheme="minorHAnsi"/>
                <w:b/>
              </w:rPr>
            </w:pPr>
            <w:r w:rsidRPr="00CE76BC">
              <w:rPr>
                <w:rFonts w:cstheme="minorHAnsi"/>
              </w:rPr>
              <w:t>Same Insurer</w:t>
            </w:r>
          </w:p>
        </w:tc>
        <w:tc>
          <w:tcPr>
            <w:tcW w:w="2302" w:type="dxa"/>
            <w:gridSpan w:val="3"/>
          </w:tcPr>
          <w:p w14:paraId="30AA74DC" w14:textId="2B1A213C" w:rsidR="00CA5201" w:rsidRPr="00CE76BC" w:rsidRDefault="00CA5201" w:rsidP="00B9190E">
            <w:pPr>
              <w:rPr>
                <w:rFonts w:cstheme="minorHAnsi"/>
                <w:b/>
              </w:rPr>
            </w:pPr>
            <w:r w:rsidRPr="00CE76BC">
              <w:rPr>
                <w:rFonts w:cstheme="minorHAnsi"/>
              </w:rPr>
              <w:t>Accept</w:t>
            </w:r>
          </w:p>
        </w:tc>
      </w:tr>
      <w:tr w:rsidR="00CA5201" w14:paraId="20EC2CDB" w14:textId="77777777" w:rsidTr="003B5312">
        <w:tc>
          <w:tcPr>
            <w:tcW w:w="2826" w:type="dxa"/>
            <w:gridSpan w:val="2"/>
          </w:tcPr>
          <w:p w14:paraId="5BD5A181" w14:textId="77777777" w:rsidR="00AD25F4" w:rsidRPr="002D65B5" w:rsidRDefault="00AD25F4" w:rsidP="00AD25F4">
            <w:pPr>
              <w:autoSpaceDE w:val="0"/>
              <w:autoSpaceDN w:val="0"/>
              <w:adjustRightInd w:val="0"/>
              <w:rPr>
                <w:rFonts w:cstheme="minorHAnsi"/>
              </w:rPr>
            </w:pPr>
            <w:r w:rsidRPr="002D65B5">
              <w:rPr>
                <w:rFonts w:cstheme="minorHAnsi"/>
              </w:rPr>
              <w:t>04 – Denial,</w:t>
            </w:r>
          </w:p>
          <w:p w14:paraId="2DA1C52E" w14:textId="5556083E" w:rsidR="00AD25F4" w:rsidRPr="002D65B5" w:rsidRDefault="00AD25F4" w:rsidP="00AD25F4">
            <w:pPr>
              <w:autoSpaceDE w:val="0"/>
              <w:autoSpaceDN w:val="0"/>
              <w:adjustRightInd w:val="0"/>
              <w:rPr>
                <w:rFonts w:cstheme="minorHAnsi"/>
              </w:rPr>
            </w:pPr>
            <w:r w:rsidRPr="002D65B5">
              <w:rPr>
                <w:rFonts w:cstheme="minorHAnsi"/>
              </w:rPr>
              <w:t xml:space="preserve">CD – </w:t>
            </w:r>
            <w:r w:rsidRPr="0035430F">
              <w:rPr>
                <w:rFonts w:cstheme="minorHAnsi"/>
                <w:b/>
                <w:color w:val="0070C0"/>
                <w:u w:val="single"/>
              </w:rPr>
              <w:t xml:space="preserve">Compensable Death </w:t>
            </w:r>
            <w:r w:rsidRPr="0035430F">
              <w:rPr>
                <w:rFonts w:cstheme="minorHAnsi"/>
                <w:b/>
                <w:bCs/>
                <w:color w:val="0070C0"/>
                <w:u w:val="single"/>
              </w:rPr>
              <w:t>– No Known Dependents/Payees</w:t>
            </w:r>
            <w:r w:rsidRPr="002D65B5">
              <w:rPr>
                <w:rFonts w:cstheme="minorHAnsi"/>
              </w:rPr>
              <w:t>,</w:t>
            </w:r>
          </w:p>
          <w:p w14:paraId="32163E18" w14:textId="77777777" w:rsidR="00AD25F4" w:rsidRPr="002D65B5" w:rsidRDefault="00AD25F4" w:rsidP="00AD25F4">
            <w:pPr>
              <w:autoSpaceDE w:val="0"/>
              <w:autoSpaceDN w:val="0"/>
              <w:adjustRightInd w:val="0"/>
              <w:rPr>
                <w:rFonts w:cstheme="minorHAnsi"/>
              </w:rPr>
            </w:pPr>
            <w:r w:rsidRPr="002D65B5">
              <w:rPr>
                <w:rFonts w:cstheme="minorHAnsi"/>
              </w:rPr>
              <w:t>EP – Employer Paid,</w:t>
            </w:r>
          </w:p>
          <w:p w14:paraId="1A58E408" w14:textId="77777777" w:rsidR="00AD25F4" w:rsidRPr="002D65B5" w:rsidRDefault="00AD25F4" w:rsidP="00AD25F4">
            <w:pPr>
              <w:autoSpaceDE w:val="0"/>
              <w:autoSpaceDN w:val="0"/>
              <w:adjustRightInd w:val="0"/>
              <w:rPr>
                <w:rFonts w:cstheme="minorHAnsi"/>
              </w:rPr>
            </w:pPr>
            <w:r w:rsidRPr="002D65B5">
              <w:rPr>
                <w:rFonts w:cstheme="minorHAnsi"/>
              </w:rPr>
              <w:t>IP – Initial Payment,</w:t>
            </w:r>
          </w:p>
          <w:p w14:paraId="5F30BB0E" w14:textId="77777777" w:rsidR="00AD25F4" w:rsidRPr="002D65B5" w:rsidRDefault="00AD25F4" w:rsidP="00AD25F4">
            <w:pPr>
              <w:autoSpaceDE w:val="0"/>
              <w:autoSpaceDN w:val="0"/>
              <w:adjustRightInd w:val="0"/>
              <w:rPr>
                <w:rFonts w:cstheme="minorHAnsi"/>
              </w:rPr>
            </w:pPr>
            <w:r w:rsidRPr="002D65B5">
              <w:rPr>
                <w:rFonts w:cstheme="minorHAnsi"/>
              </w:rPr>
              <w:t>PY – Payment Report, or</w:t>
            </w:r>
          </w:p>
          <w:p w14:paraId="1D08E1D8" w14:textId="6B84F21B" w:rsidR="00CA5201" w:rsidRPr="002D65B5" w:rsidRDefault="00AD25F4" w:rsidP="00AD25F4">
            <w:pPr>
              <w:rPr>
                <w:rFonts w:cstheme="minorHAnsi"/>
                <w:b/>
              </w:rPr>
            </w:pPr>
            <w:r w:rsidRPr="002D65B5">
              <w:rPr>
                <w:rFonts w:cstheme="minorHAnsi"/>
              </w:rPr>
              <w:t>VE – Volunteer</w:t>
            </w:r>
          </w:p>
        </w:tc>
        <w:tc>
          <w:tcPr>
            <w:tcW w:w="2673" w:type="dxa"/>
            <w:gridSpan w:val="5"/>
          </w:tcPr>
          <w:p w14:paraId="78CCEF03" w14:textId="136C1B3D" w:rsidR="00CA5201" w:rsidRPr="002D65B5" w:rsidRDefault="00AD25F4" w:rsidP="00CA5201">
            <w:pPr>
              <w:rPr>
                <w:rFonts w:cstheme="minorHAnsi"/>
                <w:b/>
              </w:rPr>
            </w:pPr>
            <w:r w:rsidRPr="002D65B5">
              <w:rPr>
                <w:rFonts w:cstheme="minorHAnsi"/>
              </w:rPr>
              <w:t>PD – Partial Denial</w:t>
            </w:r>
          </w:p>
        </w:tc>
        <w:tc>
          <w:tcPr>
            <w:tcW w:w="1528" w:type="dxa"/>
            <w:gridSpan w:val="3"/>
          </w:tcPr>
          <w:p w14:paraId="68FA343B" w14:textId="67CF2292" w:rsidR="00CA5201" w:rsidRPr="002D65B5" w:rsidRDefault="00AD25F4" w:rsidP="00CA5201">
            <w:pPr>
              <w:rPr>
                <w:rFonts w:cstheme="minorHAnsi"/>
                <w:b/>
              </w:rPr>
            </w:pPr>
            <w:r w:rsidRPr="002D65B5">
              <w:rPr>
                <w:rFonts w:cstheme="minorHAnsi"/>
              </w:rPr>
              <w:t>Different Insurer</w:t>
            </w:r>
          </w:p>
        </w:tc>
        <w:tc>
          <w:tcPr>
            <w:tcW w:w="2323" w:type="dxa"/>
            <w:gridSpan w:val="4"/>
          </w:tcPr>
          <w:p w14:paraId="61B2BC3C" w14:textId="218EC8AB" w:rsidR="00CA5201" w:rsidRPr="002D65B5" w:rsidRDefault="00AD25F4" w:rsidP="00CA5201">
            <w:pPr>
              <w:rPr>
                <w:rFonts w:cstheme="minorHAnsi"/>
              </w:rPr>
            </w:pPr>
            <w:r w:rsidRPr="002D65B5">
              <w:rPr>
                <w:rFonts w:cstheme="minorHAnsi"/>
              </w:rPr>
              <w:t>*</w:t>
            </w:r>
          </w:p>
        </w:tc>
      </w:tr>
      <w:tr w:rsidR="00CA5201" w14:paraId="2710CC67" w14:textId="77777777" w:rsidTr="003B5312">
        <w:tc>
          <w:tcPr>
            <w:tcW w:w="2826" w:type="dxa"/>
            <w:gridSpan w:val="2"/>
          </w:tcPr>
          <w:p w14:paraId="6E2D371D" w14:textId="28728BC8" w:rsidR="00AD25F4" w:rsidRPr="002D65B5" w:rsidRDefault="00AD25F4" w:rsidP="00AD25F4">
            <w:pPr>
              <w:autoSpaceDE w:val="0"/>
              <w:autoSpaceDN w:val="0"/>
              <w:adjustRightInd w:val="0"/>
              <w:rPr>
                <w:rFonts w:cstheme="minorHAnsi"/>
              </w:rPr>
            </w:pPr>
            <w:r w:rsidRPr="002D65B5">
              <w:rPr>
                <w:rFonts w:cstheme="minorHAnsi"/>
              </w:rPr>
              <w:t xml:space="preserve">CD – </w:t>
            </w:r>
            <w:r w:rsidRPr="0035430F">
              <w:rPr>
                <w:rFonts w:cstheme="minorHAnsi"/>
                <w:b/>
                <w:color w:val="0070C0"/>
                <w:u w:val="single"/>
              </w:rPr>
              <w:t xml:space="preserve">Compensable Death </w:t>
            </w:r>
            <w:r w:rsidRPr="0035430F">
              <w:rPr>
                <w:rFonts w:cstheme="minorHAnsi"/>
                <w:b/>
                <w:bCs/>
                <w:color w:val="0070C0"/>
                <w:u w:val="single"/>
              </w:rPr>
              <w:t>– No Known Dependents/Payees</w:t>
            </w:r>
            <w:r w:rsidR="008F6279" w:rsidRPr="002D65B5">
              <w:rPr>
                <w:rFonts w:cstheme="minorHAnsi"/>
                <w:bCs/>
                <w:color w:val="0070C0"/>
                <w:u w:val="single"/>
              </w:rPr>
              <w:t>,</w:t>
            </w:r>
            <w:r w:rsidRPr="002D65B5">
              <w:rPr>
                <w:rFonts w:cstheme="minorHAnsi"/>
              </w:rPr>
              <w:t xml:space="preserve"> </w:t>
            </w:r>
          </w:p>
          <w:p w14:paraId="57A83E02" w14:textId="77777777" w:rsidR="00AD25F4" w:rsidRPr="002D65B5" w:rsidRDefault="00AD25F4" w:rsidP="00AD25F4">
            <w:pPr>
              <w:autoSpaceDE w:val="0"/>
              <w:autoSpaceDN w:val="0"/>
              <w:adjustRightInd w:val="0"/>
              <w:rPr>
                <w:rFonts w:cstheme="minorHAnsi"/>
              </w:rPr>
            </w:pPr>
            <w:r w:rsidRPr="002D65B5">
              <w:rPr>
                <w:rFonts w:cstheme="minorHAnsi"/>
              </w:rPr>
              <w:t>EP – Employer Paid,</w:t>
            </w:r>
          </w:p>
          <w:p w14:paraId="6C5FB0E9" w14:textId="77777777" w:rsidR="00AD25F4" w:rsidRPr="002D65B5" w:rsidRDefault="00AD25F4" w:rsidP="00AD25F4">
            <w:pPr>
              <w:autoSpaceDE w:val="0"/>
              <w:autoSpaceDN w:val="0"/>
              <w:adjustRightInd w:val="0"/>
              <w:rPr>
                <w:rFonts w:cstheme="minorHAnsi"/>
              </w:rPr>
            </w:pPr>
            <w:r w:rsidRPr="002D65B5">
              <w:rPr>
                <w:rFonts w:cstheme="minorHAnsi"/>
              </w:rPr>
              <w:t>IP – Initial Payment,</w:t>
            </w:r>
          </w:p>
          <w:p w14:paraId="2E12C0D9" w14:textId="77777777" w:rsidR="00AD25F4" w:rsidRPr="002D65B5" w:rsidRDefault="00AD25F4" w:rsidP="00AD25F4">
            <w:pPr>
              <w:autoSpaceDE w:val="0"/>
              <w:autoSpaceDN w:val="0"/>
              <w:adjustRightInd w:val="0"/>
              <w:rPr>
                <w:rFonts w:cstheme="minorHAnsi"/>
              </w:rPr>
            </w:pPr>
            <w:r w:rsidRPr="002D65B5">
              <w:rPr>
                <w:rFonts w:cstheme="minorHAnsi"/>
              </w:rPr>
              <w:t>PY – Payment Report, or</w:t>
            </w:r>
          </w:p>
          <w:p w14:paraId="1F8185FB" w14:textId="207D1562" w:rsidR="00CA5201" w:rsidRPr="002D65B5" w:rsidRDefault="00AD25F4" w:rsidP="00AD25F4">
            <w:pPr>
              <w:rPr>
                <w:rFonts w:cstheme="minorHAnsi"/>
                <w:b/>
              </w:rPr>
            </w:pPr>
            <w:r w:rsidRPr="002D65B5">
              <w:rPr>
                <w:rFonts w:cstheme="minorHAnsi"/>
              </w:rPr>
              <w:t>VE – Volunteer</w:t>
            </w:r>
          </w:p>
        </w:tc>
        <w:tc>
          <w:tcPr>
            <w:tcW w:w="2673" w:type="dxa"/>
            <w:gridSpan w:val="5"/>
          </w:tcPr>
          <w:p w14:paraId="46FDBF68" w14:textId="5A9DABCF" w:rsidR="00CA5201" w:rsidRPr="002D65B5" w:rsidRDefault="00AD25F4" w:rsidP="00AD25F4">
            <w:pPr>
              <w:rPr>
                <w:rFonts w:cstheme="minorHAnsi"/>
                <w:b/>
              </w:rPr>
            </w:pPr>
            <w:r w:rsidRPr="002D65B5">
              <w:rPr>
                <w:rFonts w:cstheme="minorHAnsi"/>
              </w:rPr>
              <w:t xml:space="preserve">04 – Denial </w:t>
            </w:r>
          </w:p>
        </w:tc>
        <w:tc>
          <w:tcPr>
            <w:tcW w:w="1528" w:type="dxa"/>
            <w:gridSpan w:val="3"/>
          </w:tcPr>
          <w:p w14:paraId="0FA4CEBA" w14:textId="0861F573" w:rsidR="00CA5201" w:rsidRPr="002D65B5" w:rsidRDefault="00AD25F4" w:rsidP="00CA5201">
            <w:pPr>
              <w:rPr>
                <w:rFonts w:cstheme="minorHAnsi"/>
                <w:b/>
              </w:rPr>
            </w:pPr>
            <w:r w:rsidRPr="002D65B5">
              <w:rPr>
                <w:rFonts w:cstheme="minorHAnsi"/>
              </w:rPr>
              <w:t>Same Insurer</w:t>
            </w:r>
          </w:p>
        </w:tc>
        <w:tc>
          <w:tcPr>
            <w:tcW w:w="2323" w:type="dxa"/>
            <w:gridSpan w:val="4"/>
          </w:tcPr>
          <w:p w14:paraId="409B7629" w14:textId="65087030" w:rsidR="00CA5201" w:rsidRPr="002D65B5" w:rsidRDefault="00AD25F4" w:rsidP="00CA5201">
            <w:pPr>
              <w:rPr>
                <w:rFonts w:cstheme="minorHAnsi"/>
              </w:rPr>
            </w:pPr>
            <w:r w:rsidRPr="002D65B5">
              <w:rPr>
                <w:rFonts w:cstheme="minorHAnsi"/>
              </w:rPr>
              <w:t>Accept</w:t>
            </w:r>
          </w:p>
        </w:tc>
      </w:tr>
      <w:tr w:rsidR="002D65B5" w14:paraId="5E531836" w14:textId="77777777" w:rsidTr="003B5312">
        <w:tc>
          <w:tcPr>
            <w:tcW w:w="2826" w:type="dxa"/>
            <w:gridSpan w:val="2"/>
          </w:tcPr>
          <w:p w14:paraId="1C87B01F" w14:textId="3EA4CB67" w:rsidR="002D65B5" w:rsidRPr="002D65B5" w:rsidRDefault="002D65B5" w:rsidP="002D65B5">
            <w:pPr>
              <w:autoSpaceDE w:val="0"/>
              <w:autoSpaceDN w:val="0"/>
              <w:adjustRightInd w:val="0"/>
              <w:rPr>
                <w:rFonts w:cstheme="minorHAnsi"/>
              </w:rPr>
            </w:pPr>
            <w:r w:rsidRPr="002D65B5">
              <w:rPr>
                <w:rFonts w:cstheme="minorHAnsi"/>
              </w:rPr>
              <w:t xml:space="preserve">PD – Partial Denial </w:t>
            </w:r>
          </w:p>
        </w:tc>
        <w:tc>
          <w:tcPr>
            <w:tcW w:w="2673" w:type="dxa"/>
            <w:gridSpan w:val="5"/>
          </w:tcPr>
          <w:p w14:paraId="1C7C4C09" w14:textId="1B57A4AD" w:rsidR="002D65B5" w:rsidRPr="002D65B5" w:rsidRDefault="002D65B5" w:rsidP="00AD25F4">
            <w:pPr>
              <w:rPr>
                <w:rFonts w:cstheme="minorHAnsi"/>
              </w:rPr>
            </w:pPr>
            <w:r w:rsidRPr="002D65B5">
              <w:rPr>
                <w:rFonts w:cstheme="minorHAnsi"/>
              </w:rPr>
              <w:t>04 – Denial</w:t>
            </w:r>
          </w:p>
        </w:tc>
        <w:tc>
          <w:tcPr>
            <w:tcW w:w="1528" w:type="dxa"/>
            <w:gridSpan w:val="3"/>
          </w:tcPr>
          <w:p w14:paraId="677DC6A4" w14:textId="42B2940F" w:rsidR="002D65B5" w:rsidRPr="002D65B5" w:rsidRDefault="002D65B5" w:rsidP="00CA5201">
            <w:pPr>
              <w:rPr>
                <w:rFonts w:cstheme="minorHAnsi"/>
              </w:rPr>
            </w:pPr>
            <w:r w:rsidRPr="002D65B5">
              <w:rPr>
                <w:rFonts w:cstheme="minorHAnsi"/>
              </w:rPr>
              <w:t>Same Insurer</w:t>
            </w:r>
          </w:p>
        </w:tc>
        <w:tc>
          <w:tcPr>
            <w:tcW w:w="2323" w:type="dxa"/>
            <w:gridSpan w:val="4"/>
          </w:tcPr>
          <w:p w14:paraId="5F3A6575" w14:textId="531C046F" w:rsidR="002D65B5" w:rsidRPr="002D65B5" w:rsidRDefault="002D65B5" w:rsidP="00CA5201">
            <w:pPr>
              <w:rPr>
                <w:rFonts w:cstheme="minorHAnsi"/>
              </w:rPr>
            </w:pPr>
            <w:r w:rsidRPr="002D65B5">
              <w:rPr>
                <w:rFonts w:cstheme="minorHAnsi"/>
              </w:rPr>
              <w:t>Reject</w:t>
            </w:r>
          </w:p>
        </w:tc>
      </w:tr>
      <w:tr w:rsidR="00AD25F4" w14:paraId="15A09292" w14:textId="77777777" w:rsidTr="003B5312">
        <w:tc>
          <w:tcPr>
            <w:tcW w:w="2826" w:type="dxa"/>
            <w:gridSpan w:val="2"/>
          </w:tcPr>
          <w:p w14:paraId="15EC74C4" w14:textId="77777777" w:rsidR="008F6279" w:rsidRPr="002D65B5" w:rsidRDefault="008F6279" w:rsidP="008F6279">
            <w:pPr>
              <w:autoSpaceDE w:val="0"/>
              <w:autoSpaceDN w:val="0"/>
              <w:adjustRightInd w:val="0"/>
              <w:rPr>
                <w:rFonts w:cstheme="minorHAnsi"/>
              </w:rPr>
            </w:pPr>
            <w:r w:rsidRPr="002D65B5">
              <w:rPr>
                <w:rFonts w:cstheme="minorHAnsi"/>
              </w:rPr>
              <w:t xml:space="preserve">CD – </w:t>
            </w:r>
            <w:r w:rsidRPr="0035430F">
              <w:rPr>
                <w:rFonts w:cstheme="minorHAnsi"/>
                <w:b/>
                <w:color w:val="0070C0"/>
                <w:u w:val="single"/>
              </w:rPr>
              <w:t xml:space="preserve">Compensable Death </w:t>
            </w:r>
            <w:r w:rsidRPr="0035430F">
              <w:rPr>
                <w:rFonts w:cstheme="minorHAnsi"/>
                <w:b/>
                <w:bCs/>
                <w:color w:val="0070C0"/>
                <w:u w:val="single"/>
              </w:rPr>
              <w:t>– No Known Dependents/Payees</w:t>
            </w:r>
            <w:r w:rsidRPr="002D65B5">
              <w:rPr>
                <w:rFonts w:cstheme="minorHAnsi"/>
                <w:bCs/>
                <w:color w:val="0070C0"/>
                <w:u w:val="single"/>
              </w:rPr>
              <w:t>,</w:t>
            </w:r>
            <w:r w:rsidRPr="002D65B5">
              <w:rPr>
                <w:rFonts w:cstheme="minorHAnsi"/>
              </w:rPr>
              <w:t xml:space="preserve"> </w:t>
            </w:r>
          </w:p>
          <w:p w14:paraId="3DB9ABB3" w14:textId="3969E246" w:rsidR="008F6279" w:rsidRPr="002D65B5" w:rsidRDefault="008F6279" w:rsidP="008F6279">
            <w:pPr>
              <w:autoSpaceDE w:val="0"/>
              <w:autoSpaceDN w:val="0"/>
              <w:adjustRightInd w:val="0"/>
              <w:rPr>
                <w:rFonts w:cstheme="minorHAnsi"/>
              </w:rPr>
            </w:pPr>
            <w:r w:rsidRPr="002D65B5">
              <w:rPr>
                <w:rFonts w:cstheme="minorHAnsi"/>
              </w:rPr>
              <w:t>EP – Employer Paid,</w:t>
            </w:r>
          </w:p>
          <w:p w14:paraId="16FCD78F" w14:textId="77777777" w:rsidR="008F6279" w:rsidRPr="002D65B5" w:rsidRDefault="008F6279" w:rsidP="008F6279">
            <w:pPr>
              <w:autoSpaceDE w:val="0"/>
              <w:autoSpaceDN w:val="0"/>
              <w:adjustRightInd w:val="0"/>
              <w:rPr>
                <w:rFonts w:cstheme="minorHAnsi"/>
              </w:rPr>
            </w:pPr>
            <w:r w:rsidRPr="002D65B5">
              <w:rPr>
                <w:rFonts w:cstheme="minorHAnsi"/>
              </w:rPr>
              <w:t>IP – Initial Payment,</w:t>
            </w:r>
          </w:p>
          <w:p w14:paraId="7CE64124" w14:textId="77777777" w:rsidR="008F6279" w:rsidRPr="002D65B5" w:rsidRDefault="008F6279" w:rsidP="008F6279">
            <w:pPr>
              <w:autoSpaceDE w:val="0"/>
              <w:autoSpaceDN w:val="0"/>
              <w:adjustRightInd w:val="0"/>
              <w:rPr>
                <w:rFonts w:cstheme="minorHAnsi"/>
              </w:rPr>
            </w:pPr>
            <w:r w:rsidRPr="002D65B5">
              <w:rPr>
                <w:rFonts w:cstheme="minorHAnsi"/>
              </w:rPr>
              <w:t>PD – Partial Denial,</w:t>
            </w:r>
          </w:p>
          <w:p w14:paraId="285E0B20" w14:textId="77777777" w:rsidR="008F6279" w:rsidRPr="002D65B5" w:rsidRDefault="008F6279" w:rsidP="008F6279">
            <w:pPr>
              <w:autoSpaceDE w:val="0"/>
              <w:autoSpaceDN w:val="0"/>
              <w:adjustRightInd w:val="0"/>
              <w:rPr>
                <w:rFonts w:cstheme="minorHAnsi"/>
              </w:rPr>
            </w:pPr>
            <w:r w:rsidRPr="002D65B5">
              <w:rPr>
                <w:rFonts w:cstheme="minorHAnsi"/>
              </w:rPr>
              <w:t>PY – Payment Report, or</w:t>
            </w:r>
          </w:p>
          <w:p w14:paraId="115054E0" w14:textId="3ADD86A5" w:rsidR="00AD25F4" w:rsidRPr="002D65B5" w:rsidRDefault="008F6279" w:rsidP="008F6279">
            <w:pPr>
              <w:rPr>
                <w:rFonts w:cstheme="minorHAnsi"/>
                <w:b/>
              </w:rPr>
            </w:pPr>
            <w:r w:rsidRPr="002D65B5">
              <w:rPr>
                <w:rFonts w:cstheme="minorHAnsi"/>
              </w:rPr>
              <w:t>VE – Volunteer</w:t>
            </w:r>
          </w:p>
        </w:tc>
        <w:tc>
          <w:tcPr>
            <w:tcW w:w="2673" w:type="dxa"/>
            <w:gridSpan w:val="5"/>
          </w:tcPr>
          <w:p w14:paraId="51D4C0FC" w14:textId="6AE7D6EC" w:rsidR="00AD25F4" w:rsidRPr="002D65B5" w:rsidRDefault="008F6279" w:rsidP="00CA5201">
            <w:pPr>
              <w:rPr>
                <w:rFonts w:cstheme="minorHAnsi"/>
                <w:b/>
              </w:rPr>
            </w:pPr>
            <w:r w:rsidRPr="002D65B5">
              <w:rPr>
                <w:rFonts w:cstheme="minorHAnsi"/>
              </w:rPr>
              <w:t>04 – Denial</w:t>
            </w:r>
          </w:p>
        </w:tc>
        <w:tc>
          <w:tcPr>
            <w:tcW w:w="1528" w:type="dxa"/>
            <w:gridSpan w:val="3"/>
          </w:tcPr>
          <w:p w14:paraId="69FC5272" w14:textId="7F73D614" w:rsidR="00AD25F4" w:rsidRPr="002D65B5" w:rsidRDefault="008F6279" w:rsidP="00CA5201">
            <w:pPr>
              <w:rPr>
                <w:rFonts w:cstheme="minorHAnsi"/>
                <w:b/>
              </w:rPr>
            </w:pPr>
            <w:r w:rsidRPr="002D65B5">
              <w:rPr>
                <w:rFonts w:cstheme="minorHAnsi"/>
              </w:rPr>
              <w:t>Different Insurer</w:t>
            </w:r>
          </w:p>
        </w:tc>
        <w:tc>
          <w:tcPr>
            <w:tcW w:w="2323" w:type="dxa"/>
            <w:gridSpan w:val="4"/>
          </w:tcPr>
          <w:p w14:paraId="0FF3C386" w14:textId="6C3527DA" w:rsidR="00AD25F4" w:rsidRPr="002D65B5" w:rsidRDefault="008F6279" w:rsidP="00CA5201">
            <w:pPr>
              <w:rPr>
                <w:rFonts w:cstheme="minorHAnsi"/>
                <w:b/>
              </w:rPr>
            </w:pPr>
            <w:r w:rsidRPr="002D65B5">
              <w:rPr>
                <w:rFonts w:cstheme="minorHAnsi"/>
                <w:b/>
              </w:rPr>
              <w:t>*</w:t>
            </w:r>
          </w:p>
        </w:tc>
      </w:tr>
      <w:tr w:rsidR="00AD25F4" w14:paraId="2A04C4C1" w14:textId="77777777" w:rsidTr="003B5312">
        <w:tc>
          <w:tcPr>
            <w:tcW w:w="2826" w:type="dxa"/>
            <w:gridSpan w:val="2"/>
          </w:tcPr>
          <w:p w14:paraId="3BF77209" w14:textId="77777777" w:rsidR="008F6279" w:rsidRPr="002D65B5" w:rsidRDefault="008F6279" w:rsidP="008F6279">
            <w:pPr>
              <w:autoSpaceDE w:val="0"/>
              <w:autoSpaceDN w:val="0"/>
              <w:adjustRightInd w:val="0"/>
              <w:rPr>
                <w:rFonts w:cstheme="minorHAnsi"/>
              </w:rPr>
            </w:pPr>
            <w:r w:rsidRPr="002D65B5">
              <w:rPr>
                <w:rFonts w:cstheme="minorHAnsi"/>
              </w:rPr>
              <w:t>04 – Denial,</w:t>
            </w:r>
          </w:p>
          <w:p w14:paraId="2E1A5971" w14:textId="77777777" w:rsidR="008F6279" w:rsidRPr="002D65B5" w:rsidRDefault="008F6279" w:rsidP="008F6279">
            <w:pPr>
              <w:autoSpaceDE w:val="0"/>
              <w:autoSpaceDN w:val="0"/>
              <w:adjustRightInd w:val="0"/>
              <w:rPr>
                <w:rFonts w:cstheme="minorHAnsi"/>
              </w:rPr>
            </w:pPr>
            <w:r w:rsidRPr="002D65B5">
              <w:rPr>
                <w:rFonts w:cstheme="minorHAnsi"/>
              </w:rPr>
              <w:t xml:space="preserve">CD – </w:t>
            </w:r>
            <w:r w:rsidRPr="0035430F">
              <w:rPr>
                <w:rFonts w:cstheme="minorHAnsi"/>
                <w:b/>
                <w:color w:val="0070C0"/>
                <w:u w:val="single"/>
              </w:rPr>
              <w:t xml:space="preserve">Compensable Death </w:t>
            </w:r>
            <w:r w:rsidRPr="0035430F">
              <w:rPr>
                <w:rFonts w:cstheme="minorHAnsi"/>
                <w:b/>
                <w:bCs/>
                <w:color w:val="0070C0"/>
                <w:u w:val="single"/>
              </w:rPr>
              <w:t>– No Known Dependents/Payees</w:t>
            </w:r>
            <w:r w:rsidRPr="002D65B5">
              <w:rPr>
                <w:rFonts w:cstheme="minorHAnsi"/>
                <w:bCs/>
                <w:color w:val="0070C0"/>
                <w:u w:val="single"/>
              </w:rPr>
              <w:t>,</w:t>
            </w:r>
            <w:r w:rsidRPr="002D65B5">
              <w:rPr>
                <w:rFonts w:cstheme="minorHAnsi"/>
              </w:rPr>
              <w:t xml:space="preserve"> </w:t>
            </w:r>
          </w:p>
          <w:p w14:paraId="5C1BB9E7" w14:textId="6442B977" w:rsidR="008F6279" w:rsidRPr="002D65B5" w:rsidRDefault="008F6279" w:rsidP="008F6279">
            <w:pPr>
              <w:autoSpaceDE w:val="0"/>
              <w:autoSpaceDN w:val="0"/>
              <w:adjustRightInd w:val="0"/>
              <w:rPr>
                <w:rFonts w:cstheme="minorHAnsi"/>
              </w:rPr>
            </w:pPr>
            <w:r w:rsidRPr="002D65B5">
              <w:rPr>
                <w:rFonts w:cstheme="minorHAnsi"/>
              </w:rPr>
              <w:lastRenderedPageBreak/>
              <w:t>EP – Employer Paid,</w:t>
            </w:r>
          </w:p>
          <w:p w14:paraId="2EB7CCE7" w14:textId="77777777" w:rsidR="008F6279" w:rsidRPr="002D65B5" w:rsidRDefault="008F6279" w:rsidP="008F6279">
            <w:pPr>
              <w:autoSpaceDE w:val="0"/>
              <w:autoSpaceDN w:val="0"/>
              <w:adjustRightInd w:val="0"/>
              <w:rPr>
                <w:rFonts w:cstheme="minorHAnsi"/>
              </w:rPr>
            </w:pPr>
            <w:r w:rsidRPr="002D65B5">
              <w:rPr>
                <w:rFonts w:cstheme="minorHAnsi"/>
              </w:rPr>
              <w:t>IP – Initial Payment,</w:t>
            </w:r>
          </w:p>
          <w:p w14:paraId="5C3C88AB" w14:textId="77777777" w:rsidR="008F6279" w:rsidRPr="002D65B5" w:rsidRDefault="008F6279" w:rsidP="008F6279">
            <w:pPr>
              <w:autoSpaceDE w:val="0"/>
              <w:autoSpaceDN w:val="0"/>
              <w:adjustRightInd w:val="0"/>
              <w:rPr>
                <w:rFonts w:cstheme="minorHAnsi"/>
              </w:rPr>
            </w:pPr>
            <w:r w:rsidRPr="002D65B5">
              <w:rPr>
                <w:rFonts w:cstheme="minorHAnsi"/>
              </w:rPr>
              <w:t>PD – Partial Denial, or</w:t>
            </w:r>
          </w:p>
          <w:p w14:paraId="4C23A8EE" w14:textId="1953DE4B" w:rsidR="00AD25F4" w:rsidRPr="002D65B5" w:rsidRDefault="008F6279" w:rsidP="008F6279">
            <w:pPr>
              <w:rPr>
                <w:rFonts w:cstheme="minorHAnsi"/>
                <w:b/>
              </w:rPr>
            </w:pPr>
            <w:r w:rsidRPr="002D65B5">
              <w:rPr>
                <w:rFonts w:cstheme="minorHAnsi"/>
              </w:rPr>
              <w:t>VE – Volunteer</w:t>
            </w:r>
          </w:p>
        </w:tc>
        <w:tc>
          <w:tcPr>
            <w:tcW w:w="2673" w:type="dxa"/>
            <w:gridSpan w:val="5"/>
          </w:tcPr>
          <w:p w14:paraId="0F148DA7" w14:textId="796915CA" w:rsidR="00AD25F4" w:rsidRPr="002D65B5" w:rsidRDefault="008F6279" w:rsidP="00CA5201">
            <w:pPr>
              <w:rPr>
                <w:rFonts w:cstheme="minorHAnsi"/>
                <w:b/>
              </w:rPr>
            </w:pPr>
            <w:r w:rsidRPr="002D65B5">
              <w:rPr>
                <w:rFonts w:cstheme="minorHAnsi"/>
              </w:rPr>
              <w:lastRenderedPageBreak/>
              <w:t>PY – Payment</w:t>
            </w:r>
          </w:p>
        </w:tc>
        <w:tc>
          <w:tcPr>
            <w:tcW w:w="1528" w:type="dxa"/>
            <w:gridSpan w:val="3"/>
          </w:tcPr>
          <w:p w14:paraId="228AF552" w14:textId="6DAE2FA0" w:rsidR="00AD25F4" w:rsidRPr="002D65B5" w:rsidRDefault="008F6279" w:rsidP="00CA5201">
            <w:pPr>
              <w:rPr>
                <w:rFonts w:cstheme="minorHAnsi"/>
                <w:b/>
              </w:rPr>
            </w:pPr>
            <w:r w:rsidRPr="002D65B5">
              <w:rPr>
                <w:rFonts w:cstheme="minorHAnsi"/>
              </w:rPr>
              <w:t>Same Insurer</w:t>
            </w:r>
          </w:p>
        </w:tc>
        <w:tc>
          <w:tcPr>
            <w:tcW w:w="2323" w:type="dxa"/>
            <w:gridSpan w:val="4"/>
          </w:tcPr>
          <w:p w14:paraId="47F2005D" w14:textId="677D2876" w:rsidR="00AD25F4" w:rsidRPr="002D65B5" w:rsidRDefault="008F6279" w:rsidP="00CA5201">
            <w:pPr>
              <w:rPr>
                <w:rFonts w:cstheme="minorHAnsi"/>
                <w:b/>
              </w:rPr>
            </w:pPr>
            <w:r w:rsidRPr="002D65B5">
              <w:rPr>
                <w:rFonts w:cstheme="minorHAnsi"/>
              </w:rPr>
              <w:t>Accept</w:t>
            </w:r>
          </w:p>
        </w:tc>
      </w:tr>
      <w:tr w:rsidR="00AD25F4" w14:paraId="10A80116" w14:textId="77777777" w:rsidTr="003B5312">
        <w:tc>
          <w:tcPr>
            <w:tcW w:w="2826" w:type="dxa"/>
            <w:gridSpan w:val="2"/>
          </w:tcPr>
          <w:p w14:paraId="73E5F090" w14:textId="77777777" w:rsidR="008F6279" w:rsidRPr="002D65B5" w:rsidRDefault="008F6279" w:rsidP="008F6279">
            <w:pPr>
              <w:autoSpaceDE w:val="0"/>
              <w:autoSpaceDN w:val="0"/>
              <w:adjustRightInd w:val="0"/>
              <w:rPr>
                <w:rFonts w:cstheme="minorHAnsi"/>
              </w:rPr>
            </w:pPr>
            <w:r w:rsidRPr="002D65B5">
              <w:rPr>
                <w:rFonts w:cstheme="minorHAnsi"/>
              </w:rPr>
              <w:t>04 – Denial,</w:t>
            </w:r>
          </w:p>
          <w:p w14:paraId="6ED203D6" w14:textId="77777777" w:rsidR="008F6279" w:rsidRPr="002D65B5" w:rsidRDefault="008F6279" w:rsidP="008F6279">
            <w:pPr>
              <w:autoSpaceDE w:val="0"/>
              <w:autoSpaceDN w:val="0"/>
              <w:adjustRightInd w:val="0"/>
              <w:rPr>
                <w:rFonts w:cstheme="minorHAnsi"/>
              </w:rPr>
            </w:pPr>
            <w:r w:rsidRPr="002D65B5">
              <w:rPr>
                <w:rFonts w:cstheme="minorHAnsi"/>
              </w:rPr>
              <w:t xml:space="preserve">CD – </w:t>
            </w:r>
            <w:r w:rsidRPr="0035430F">
              <w:rPr>
                <w:rFonts w:cstheme="minorHAnsi"/>
                <w:b/>
                <w:color w:val="0070C0"/>
                <w:u w:val="single"/>
              </w:rPr>
              <w:t xml:space="preserve">Compensable Death </w:t>
            </w:r>
            <w:r w:rsidRPr="0035430F">
              <w:rPr>
                <w:rFonts w:cstheme="minorHAnsi"/>
                <w:b/>
                <w:bCs/>
                <w:color w:val="0070C0"/>
                <w:u w:val="single"/>
              </w:rPr>
              <w:t>– No Known Dependents/Payees</w:t>
            </w:r>
            <w:r w:rsidRPr="002D65B5">
              <w:rPr>
                <w:rFonts w:cstheme="minorHAnsi"/>
                <w:bCs/>
                <w:color w:val="0070C0"/>
                <w:u w:val="single"/>
              </w:rPr>
              <w:t>,</w:t>
            </w:r>
            <w:r w:rsidRPr="002D65B5">
              <w:rPr>
                <w:rFonts w:cstheme="minorHAnsi"/>
              </w:rPr>
              <w:t xml:space="preserve"> </w:t>
            </w:r>
          </w:p>
          <w:p w14:paraId="6A6D4D2E" w14:textId="43B555AB" w:rsidR="008F6279" w:rsidRPr="002D65B5" w:rsidRDefault="008F6279" w:rsidP="008F6279">
            <w:pPr>
              <w:autoSpaceDE w:val="0"/>
              <w:autoSpaceDN w:val="0"/>
              <w:adjustRightInd w:val="0"/>
              <w:rPr>
                <w:rFonts w:cstheme="minorHAnsi"/>
              </w:rPr>
            </w:pPr>
            <w:r w:rsidRPr="002D65B5">
              <w:rPr>
                <w:rFonts w:cstheme="minorHAnsi"/>
              </w:rPr>
              <w:t>EP – Employer Paid,</w:t>
            </w:r>
          </w:p>
          <w:p w14:paraId="7E36D3F2" w14:textId="77777777" w:rsidR="008F6279" w:rsidRPr="002D65B5" w:rsidRDefault="008F6279" w:rsidP="008F6279">
            <w:pPr>
              <w:autoSpaceDE w:val="0"/>
              <w:autoSpaceDN w:val="0"/>
              <w:adjustRightInd w:val="0"/>
              <w:rPr>
                <w:rFonts w:cstheme="minorHAnsi"/>
              </w:rPr>
            </w:pPr>
            <w:r w:rsidRPr="002D65B5">
              <w:rPr>
                <w:rFonts w:cstheme="minorHAnsi"/>
              </w:rPr>
              <w:t>IP – Initial Payment,</w:t>
            </w:r>
          </w:p>
          <w:p w14:paraId="186DDCE2" w14:textId="77777777" w:rsidR="008F6279" w:rsidRPr="002D65B5" w:rsidRDefault="008F6279" w:rsidP="008F6279">
            <w:pPr>
              <w:autoSpaceDE w:val="0"/>
              <w:autoSpaceDN w:val="0"/>
              <w:adjustRightInd w:val="0"/>
              <w:rPr>
                <w:rFonts w:cstheme="minorHAnsi"/>
              </w:rPr>
            </w:pPr>
            <w:r w:rsidRPr="002D65B5">
              <w:rPr>
                <w:rFonts w:cstheme="minorHAnsi"/>
              </w:rPr>
              <w:t>PD – Partial Denial, or</w:t>
            </w:r>
          </w:p>
          <w:p w14:paraId="13FCF935" w14:textId="49BF8838" w:rsidR="00AD25F4" w:rsidRPr="002D65B5" w:rsidRDefault="008F6279" w:rsidP="008F6279">
            <w:pPr>
              <w:rPr>
                <w:rFonts w:cstheme="minorHAnsi"/>
                <w:b/>
              </w:rPr>
            </w:pPr>
            <w:r w:rsidRPr="002D65B5">
              <w:rPr>
                <w:rFonts w:cstheme="minorHAnsi"/>
              </w:rPr>
              <w:t>VE – Volunteer</w:t>
            </w:r>
          </w:p>
        </w:tc>
        <w:tc>
          <w:tcPr>
            <w:tcW w:w="2673" w:type="dxa"/>
            <w:gridSpan w:val="5"/>
          </w:tcPr>
          <w:p w14:paraId="6AF1189A" w14:textId="737B5A14" w:rsidR="00AD25F4" w:rsidRPr="002D65B5" w:rsidRDefault="008F6279" w:rsidP="00CA5201">
            <w:pPr>
              <w:rPr>
                <w:rFonts w:cstheme="minorHAnsi"/>
                <w:b/>
              </w:rPr>
            </w:pPr>
            <w:r w:rsidRPr="002D65B5">
              <w:rPr>
                <w:rFonts w:cstheme="minorHAnsi"/>
              </w:rPr>
              <w:t>PY – Payment</w:t>
            </w:r>
          </w:p>
        </w:tc>
        <w:tc>
          <w:tcPr>
            <w:tcW w:w="1528" w:type="dxa"/>
            <w:gridSpan w:val="3"/>
          </w:tcPr>
          <w:p w14:paraId="3E49CE8C" w14:textId="35E783F1" w:rsidR="00AD25F4" w:rsidRPr="002D65B5" w:rsidRDefault="008F6279" w:rsidP="00CA5201">
            <w:pPr>
              <w:rPr>
                <w:rFonts w:cstheme="minorHAnsi"/>
                <w:b/>
              </w:rPr>
            </w:pPr>
            <w:r w:rsidRPr="002D65B5">
              <w:rPr>
                <w:rFonts w:cstheme="minorHAnsi"/>
              </w:rPr>
              <w:t>Different Insurer</w:t>
            </w:r>
          </w:p>
        </w:tc>
        <w:tc>
          <w:tcPr>
            <w:tcW w:w="2323" w:type="dxa"/>
            <w:gridSpan w:val="4"/>
          </w:tcPr>
          <w:p w14:paraId="30859B6A" w14:textId="703FAF14" w:rsidR="00AD25F4" w:rsidRPr="002D65B5" w:rsidRDefault="008F6279" w:rsidP="00CA5201">
            <w:pPr>
              <w:rPr>
                <w:rFonts w:cstheme="minorHAnsi"/>
                <w:b/>
              </w:rPr>
            </w:pPr>
            <w:r w:rsidRPr="002D65B5">
              <w:rPr>
                <w:rFonts w:cstheme="minorHAnsi"/>
                <w:b/>
              </w:rPr>
              <w:t>*</w:t>
            </w:r>
          </w:p>
        </w:tc>
      </w:tr>
    </w:tbl>
    <w:p w14:paraId="3DB5E15F" w14:textId="2E8E86EB" w:rsidR="00AD25F4" w:rsidRPr="003B5312" w:rsidRDefault="003B5312" w:rsidP="00114C2F">
      <w:pPr>
        <w:autoSpaceDE w:val="0"/>
        <w:autoSpaceDN w:val="0"/>
        <w:adjustRightInd w:val="0"/>
        <w:spacing w:after="0" w:line="240" w:lineRule="auto"/>
        <w:ind w:left="720"/>
        <w:rPr>
          <w:rFonts w:cstheme="minorHAnsi"/>
          <w:b/>
        </w:rPr>
      </w:pPr>
      <w:r w:rsidRPr="003B5312">
        <w:rPr>
          <w:rFonts w:cstheme="minorHAnsi"/>
        </w:rPr>
        <w:t>* Under normal circumstances, the same SROI IP or IP equivalent filing should not be received from a different insurer without having received an AQ or AP transaction. If a jurisdiction has apportionment cases where more than one insurer may be responsible for the same claim, the jurisdiction should have received a FROI prior to filing the first SROI. However, if there is no apportionment, a jurisdiction may choose to accept this SROI and investigate potential duplicative payments by different insurers.</w:t>
      </w:r>
    </w:p>
    <w:p w14:paraId="2C767E72" w14:textId="77777777" w:rsidR="00CA5201" w:rsidRPr="003B5312" w:rsidRDefault="00CA5201" w:rsidP="00B9190E">
      <w:pPr>
        <w:rPr>
          <w:rFonts w:cstheme="minorHAnsi"/>
          <w:b/>
        </w:rPr>
      </w:pPr>
    </w:p>
    <w:p w14:paraId="50082E50" w14:textId="753F5869" w:rsidR="00114C2F" w:rsidRPr="00114C2F" w:rsidRDefault="00114C2F" w:rsidP="00114C2F">
      <w:pPr>
        <w:autoSpaceDE w:val="0"/>
        <w:autoSpaceDN w:val="0"/>
        <w:adjustRightInd w:val="0"/>
        <w:spacing w:after="0" w:line="240" w:lineRule="auto"/>
        <w:rPr>
          <w:rFonts w:eastAsia="ArialMT" w:cstheme="minorHAnsi"/>
        </w:rPr>
      </w:pPr>
      <w:r w:rsidRPr="00114C2F">
        <w:rPr>
          <w:rFonts w:eastAsia="ArialMT" w:cstheme="minorHAnsi"/>
        </w:rPr>
        <w:t>When a “duplicate IP equivalent” SROI is encountered, DN0002 (Maintenance Type Code) is written</w:t>
      </w:r>
      <w:r>
        <w:rPr>
          <w:rFonts w:eastAsia="ArialMT" w:cstheme="minorHAnsi"/>
        </w:rPr>
        <w:t xml:space="preserve"> </w:t>
      </w:r>
      <w:r w:rsidRPr="00114C2F">
        <w:rPr>
          <w:rFonts w:eastAsia="ArialMT" w:cstheme="minorHAnsi"/>
        </w:rPr>
        <w:t xml:space="preserve">to the </w:t>
      </w:r>
      <w:r w:rsidRPr="00114C2F">
        <w:rPr>
          <w:rFonts w:eastAsia="ArialMT" w:cstheme="minorHAnsi"/>
          <w:i/>
          <w:iCs/>
        </w:rPr>
        <w:t>Element Number</w:t>
      </w:r>
      <w:r w:rsidRPr="00114C2F">
        <w:rPr>
          <w:rFonts w:eastAsia="ArialMT" w:cstheme="minorHAnsi"/>
        </w:rPr>
        <w:t xml:space="preserve">, and Error Message 063 (Invalid Event Sequence) is written to the </w:t>
      </w:r>
      <w:r w:rsidRPr="00114C2F">
        <w:rPr>
          <w:rFonts w:eastAsia="ArialMT" w:cstheme="minorHAnsi"/>
          <w:i/>
          <w:iCs/>
        </w:rPr>
        <w:t>Element</w:t>
      </w:r>
      <w:r>
        <w:rPr>
          <w:rFonts w:eastAsia="ArialMT" w:cstheme="minorHAnsi"/>
          <w:i/>
          <w:iCs/>
        </w:rPr>
        <w:t xml:space="preserve"> </w:t>
      </w:r>
      <w:r w:rsidRPr="00114C2F">
        <w:rPr>
          <w:rFonts w:eastAsia="ArialMT" w:cstheme="minorHAnsi"/>
          <w:i/>
          <w:iCs/>
        </w:rPr>
        <w:t>Error Number</w:t>
      </w:r>
      <w:r w:rsidRPr="00114C2F">
        <w:rPr>
          <w:rFonts w:eastAsia="ArialMT" w:cstheme="minorHAnsi"/>
        </w:rPr>
        <w:t xml:space="preserve">. Further editing may be applied on remaining data elements for potential errors </w:t>
      </w:r>
      <w:r w:rsidRPr="00114C2F">
        <w:rPr>
          <w:rFonts w:eastAsia="ArialMT" w:cstheme="minorHAnsi"/>
          <w:i/>
          <w:iCs/>
        </w:rPr>
        <w:t>or</w:t>
      </w:r>
      <w:r>
        <w:rPr>
          <w:rFonts w:eastAsia="ArialMT" w:cstheme="minorHAnsi"/>
          <w:i/>
          <w:iCs/>
        </w:rPr>
        <w:t xml:space="preserve"> </w:t>
      </w:r>
      <w:r w:rsidRPr="00114C2F">
        <w:rPr>
          <w:rFonts w:eastAsia="ArialMT" w:cstheme="minorHAnsi"/>
        </w:rPr>
        <w:t>transaction processing is terminated, the AKC31 is returned to the sender and the next transaction</w:t>
      </w:r>
      <w:r>
        <w:rPr>
          <w:rFonts w:eastAsia="ArialMT" w:cstheme="minorHAnsi"/>
        </w:rPr>
        <w:t xml:space="preserve"> </w:t>
      </w:r>
      <w:r w:rsidRPr="00114C2F">
        <w:rPr>
          <w:rFonts w:eastAsia="ArialMT" w:cstheme="minorHAnsi"/>
        </w:rPr>
        <w:t>in the batch is processed.</w:t>
      </w:r>
    </w:p>
    <w:p w14:paraId="43A458A6" w14:textId="77777777" w:rsidR="00A141E5" w:rsidRDefault="00A141E5" w:rsidP="00114C2F">
      <w:pPr>
        <w:rPr>
          <w:rFonts w:eastAsia="ArialMT" w:cstheme="minorHAnsi"/>
        </w:rPr>
      </w:pPr>
    </w:p>
    <w:p w14:paraId="5918F38B" w14:textId="241B3A9D" w:rsidR="00CA5201" w:rsidRPr="00114C2F" w:rsidRDefault="00114C2F" w:rsidP="00114C2F">
      <w:pPr>
        <w:rPr>
          <w:rFonts w:cstheme="minorHAnsi"/>
          <w:b/>
        </w:rPr>
      </w:pPr>
      <w:r w:rsidRPr="00114C2F">
        <w:rPr>
          <w:rFonts w:eastAsia="ArialMT" w:cstheme="minorHAnsi"/>
        </w:rPr>
        <w:t>When transaction sequencing editing is passed, processing continues.</w:t>
      </w:r>
    </w:p>
    <w:p w14:paraId="504F2650" w14:textId="77777777" w:rsidR="00A141E5" w:rsidRPr="00D11538" w:rsidRDefault="00A141E5" w:rsidP="00B9190E">
      <w:pPr>
        <w:rPr>
          <w:i/>
        </w:rPr>
      </w:pPr>
      <w:r w:rsidRPr="00D11538">
        <w:rPr>
          <w:i/>
        </w:rPr>
        <w:t>This is the end of the clarifications for Section 2.2 of the R3.1 guide.</w:t>
      </w:r>
    </w:p>
    <w:p w14:paraId="794BCDAD" w14:textId="6C1E4DC5" w:rsidR="00A141E5" w:rsidRDefault="00A141E5" w:rsidP="00B9190E">
      <w:pPr>
        <w:rPr>
          <w:b/>
        </w:rPr>
      </w:pPr>
    </w:p>
    <w:p w14:paraId="619A7C5F" w14:textId="55A0CAE0" w:rsidR="00A141E5" w:rsidRDefault="00A141E5" w:rsidP="00B9190E">
      <w:pPr>
        <w:rPr>
          <w:b/>
        </w:rPr>
      </w:pPr>
      <w:r>
        <w:rPr>
          <w:b/>
        </w:rPr>
        <w:t xml:space="preserve">The workgroup also recommends that we add </w:t>
      </w:r>
      <w:r w:rsidR="00D11538">
        <w:rPr>
          <w:b/>
        </w:rPr>
        <w:t xml:space="preserve">the following </w:t>
      </w:r>
      <w:r>
        <w:rPr>
          <w:b/>
        </w:rPr>
        <w:t xml:space="preserve">comment to </w:t>
      </w:r>
      <w:r w:rsidR="00D11538">
        <w:rPr>
          <w:b/>
        </w:rPr>
        <w:t xml:space="preserve">the Edit Matrix, Sequencing and Match Data Tables. </w:t>
      </w:r>
    </w:p>
    <w:p w14:paraId="42F935D2" w14:textId="77777777" w:rsidR="002A027B" w:rsidRDefault="002A027B" w:rsidP="00B9190E">
      <w:pPr>
        <w:rPr>
          <w:b/>
          <w:color w:val="0070C0"/>
        </w:rPr>
      </w:pPr>
      <w:r>
        <w:rPr>
          <w:b/>
          <w:color w:val="0070C0"/>
        </w:rPr>
        <w:t>“</w:t>
      </w:r>
      <w:r w:rsidR="00D11538" w:rsidRPr="00D11538">
        <w:rPr>
          <w:b/>
          <w:color w:val="0070C0"/>
        </w:rPr>
        <w:t>For information on sequencing of MTCs for acquired claims where the Insurer FEIN/Claim Administrator FEIN may have changed, please see Transaction Processing Rules in Section 2 of the IAIABC Release 3.1 guide.</w:t>
      </w:r>
      <w:r>
        <w:rPr>
          <w:b/>
          <w:color w:val="0070C0"/>
        </w:rPr>
        <w:t>”</w:t>
      </w:r>
    </w:p>
    <w:p w14:paraId="3E2845A7" w14:textId="77777777" w:rsidR="002A027B" w:rsidRDefault="002A027B" w:rsidP="002A027B">
      <w:r>
        <w:rPr>
          <w:highlight w:val="cyan"/>
        </w:rPr>
        <w:t>Edit Matrix Track Changes:</w:t>
      </w:r>
    </w:p>
    <w:p w14:paraId="39BBC062" w14:textId="01091426" w:rsidR="002A027B" w:rsidRDefault="002A027B" w:rsidP="00B9190E">
      <w:pPr>
        <w:rPr>
          <w:b/>
        </w:rPr>
      </w:pPr>
      <w:r>
        <w:rPr>
          <w:noProof/>
        </w:rPr>
        <w:drawing>
          <wp:inline distT="0" distB="0" distL="0" distR="0" wp14:anchorId="0209B141" wp14:editId="2B3007D6">
            <wp:extent cx="5943600" cy="484170"/>
            <wp:effectExtent l="0" t="0" r="0" b="0"/>
            <wp:docPr id="1" name="Picture 1" descr="cid:image019.jpg@01D77355.F1253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9.jpg@01D77355.F12531C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943600" cy="484170"/>
                    </a:xfrm>
                    <a:prstGeom prst="rect">
                      <a:avLst/>
                    </a:prstGeom>
                    <a:noFill/>
                    <a:ln>
                      <a:noFill/>
                    </a:ln>
                  </pic:spPr>
                </pic:pic>
              </a:graphicData>
            </a:graphic>
          </wp:inline>
        </w:drawing>
      </w:r>
    </w:p>
    <w:p w14:paraId="5456A36F" w14:textId="494424F8" w:rsidR="002A027B" w:rsidRDefault="002A027B" w:rsidP="00B9190E">
      <w:pPr>
        <w:rPr>
          <w:b/>
        </w:rPr>
      </w:pPr>
    </w:p>
    <w:p w14:paraId="564B18FB" w14:textId="1A0A3BB0" w:rsidR="002A027B" w:rsidRDefault="002A027B" w:rsidP="00B9190E">
      <w:pPr>
        <w:rPr>
          <w:b/>
        </w:rPr>
      </w:pPr>
    </w:p>
    <w:p w14:paraId="15A09500" w14:textId="77777777" w:rsidR="002A027B" w:rsidRDefault="002A027B" w:rsidP="00B9190E">
      <w:pPr>
        <w:rPr>
          <w:b/>
        </w:rPr>
      </w:pPr>
    </w:p>
    <w:p w14:paraId="785B6EF6" w14:textId="77777777" w:rsidR="002A027B" w:rsidRDefault="002A027B" w:rsidP="002A027B">
      <w:r>
        <w:rPr>
          <w:highlight w:val="cyan"/>
        </w:rPr>
        <w:lastRenderedPageBreak/>
        <w:t>Match Data</w:t>
      </w:r>
    </w:p>
    <w:p w14:paraId="0EC39A5B" w14:textId="511F0E49" w:rsidR="00355BEB" w:rsidRPr="00D11538" w:rsidRDefault="002A027B" w:rsidP="00B9190E">
      <w:pPr>
        <w:rPr>
          <w:b/>
        </w:rPr>
      </w:pPr>
      <w:r>
        <w:rPr>
          <w:noProof/>
        </w:rPr>
        <w:drawing>
          <wp:inline distT="0" distB="0" distL="0" distR="0" wp14:anchorId="58310A2C" wp14:editId="235B4F97">
            <wp:extent cx="5943600" cy="2291508"/>
            <wp:effectExtent l="0" t="0" r="0" b="0"/>
            <wp:docPr id="2" name="Picture 2" descr="cid:image020.jpg@01D77355.F1253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0.jpg@01D77355.F12531C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943600" cy="2291508"/>
                    </a:xfrm>
                    <a:prstGeom prst="rect">
                      <a:avLst/>
                    </a:prstGeom>
                    <a:noFill/>
                    <a:ln>
                      <a:noFill/>
                    </a:ln>
                  </pic:spPr>
                </pic:pic>
              </a:graphicData>
            </a:graphic>
          </wp:inline>
        </w:drawing>
      </w:r>
      <w:r w:rsidR="00A141E5" w:rsidRPr="00D11538">
        <w:rPr>
          <w:b/>
        </w:rPr>
        <w:t xml:space="preserve">  </w:t>
      </w:r>
    </w:p>
    <w:p w14:paraId="0E891B1C" w14:textId="77777777" w:rsidR="002A027B" w:rsidRDefault="002A027B" w:rsidP="002A027B">
      <w:r>
        <w:rPr>
          <w:highlight w:val="cyan"/>
        </w:rPr>
        <w:t>Sequencing Table</w:t>
      </w:r>
    </w:p>
    <w:p w14:paraId="09FC6E4E" w14:textId="66207F6A" w:rsidR="00A141E5" w:rsidRPr="00D22690" w:rsidRDefault="002A027B" w:rsidP="00B9190E">
      <w:pPr>
        <w:rPr>
          <w:b/>
        </w:rPr>
      </w:pPr>
      <w:r>
        <w:rPr>
          <w:noProof/>
        </w:rPr>
        <w:drawing>
          <wp:inline distT="0" distB="0" distL="0" distR="0" wp14:anchorId="3BD45014" wp14:editId="7DD58E91">
            <wp:extent cx="5943600" cy="771015"/>
            <wp:effectExtent l="0" t="0" r="0" b="0"/>
            <wp:docPr id="3" name="Picture 3" descr="cid:image021.jpg@01D77355.F1253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1.jpg@01D77355.F12531C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943600" cy="771015"/>
                    </a:xfrm>
                    <a:prstGeom prst="rect">
                      <a:avLst/>
                    </a:prstGeom>
                    <a:noFill/>
                    <a:ln>
                      <a:noFill/>
                    </a:ln>
                  </pic:spPr>
                </pic:pic>
              </a:graphicData>
            </a:graphic>
          </wp:inline>
        </w:drawing>
      </w:r>
      <w:bookmarkStart w:id="1" w:name="_GoBack"/>
      <w:bookmarkEnd w:id="1"/>
    </w:p>
    <w:sectPr w:rsidR="00A141E5" w:rsidRPr="00D226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onica Blackwell" w:date="2021-07-07T13:06:00Z" w:initials="MB">
    <w:p w14:paraId="5F4854BE" w14:textId="39E7B062" w:rsidR="00114C2F" w:rsidRDefault="00114C2F">
      <w:pPr>
        <w:pStyle w:val="CommentText"/>
      </w:pPr>
      <w:r>
        <w:rPr>
          <w:rStyle w:val="CommentReference"/>
        </w:rPr>
        <w:annotationRef/>
      </w:r>
      <w:r>
        <w:t>Combined 2 rows into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4854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7031A"/>
    <w:multiLevelType w:val="hybridMultilevel"/>
    <w:tmpl w:val="5FB88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D04938"/>
    <w:multiLevelType w:val="hybridMultilevel"/>
    <w:tmpl w:val="2A4AC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604A1"/>
    <w:multiLevelType w:val="hybridMultilevel"/>
    <w:tmpl w:val="B17EA8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ca Blackwell">
    <w15:presenceInfo w15:providerId="None" w15:userId="Monica Black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0E"/>
    <w:rsid w:val="000402B2"/>
    <w:rsid w:val="00045141"/>
    <w:rsid w:val="000B00DC"/>
    <w:rsid w:val="00114C2F"/>
    <w:rsid w:val="001C0CCA"/>
    <w:rsid w:val="002A027B"/>
    <w:rsid w:val="002A36F5"/>
    <w:rsid w:val="002D65B5"/>
    <w:rsid w:val="0035430F"/>
    <w:rsid w:val="00355BEB"/>
    <w:rsid w:val="003B5312"/>
    <w:rsid w:val="004044FB"/>
    <w:rsid w:val="00450749"/>
    <w:rsid w:val="00497C7A"/>
    <w:rsid w:val="004A70DC"/>
    <w:rsid w:val="004C35D5"/>
    <w:rsid w:val="0058379A"/>
    <w:rsid w:val="005964B3"/>
    <w:rsid w:val="005E72DB"/>
    <w:rsid w:val="007329DB"/>
    <w:rsid w:val="007F2EEE"/>
    <w:rsid w:val="008C55F4"/>
    <w:rsid w:val="008D2C18"/>
    <w:rsid w:val="008F6279"/>
    <w:rsid w:val="00A13E8F"/>
    <w:rsid w:val="00A141E5"/>
    <w:rsid w:val="00A238E5"/>
    <w:rsid w:val="00A31955"/>
    <w:rsid w:val="00AD25F4"/>
    <w:rsid w:val="00B9190E"/>
    <w:rsid w:val="00C01823"/>
    <w:rsid w:val="00C0751F"/>
    <w:rsid w:val="00C70E5A"/>
    <w:rsid w:val="00C71C32"/>
    <w:rsid w:val="00CA5201"/>
    <w:rsid w:val="00CE76BC"/>
    <w:rsid w:val="00D11538"/>
    <w:rsid w:val="00D22690"/>
    <w:rsid w:val="00D26835"/>
    <w:rsid w:val="00D37C06"/>
    <w:rsid w:val="00E466DE"/>
    <w:rsid w:val="00EB4E7C"/>
    <w:rsid w:val="00F3509B"/>
    <w:rsid w:val="00FA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19C3"/>
  <w15:chartTrackingRefBased/>
  <w15:docId w15:val="{8A362AC2-B5C1-48E0-B5B9-C6908F53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955"/>
    <w:pPr>
      <w:ind w:left="720"/>
      <w:contextualSpacing/>
    </w:pPr>
  </w:style>
  <w:style w:type="character" w:styleId="CommentReference">
    <w:name w:val="annotation reference"/>
    <w:basedOn w:val="DefaultParagraphFont"/>
    <w:uiPriority w:val="99"/>
    <w:semiHidden/>
    <w:unhideWhenUsed/>
    <w:rsid w:val="00114C2F"/>
    <w:rPr>
      <w:sz w:val="16"/>
      <w:szCs w:val="16"/>
    </w:rPr>
  </w:style>
  <w:style w:type="paragraph" w:styleId="CommentText">
    <w:name w:val="annotation text"/>
    <w:basedOn w:val="Normal"/>
    <w:link w:val="CommentTextChar"/>
    <w:uiPriority w:val="99"/>
    <w:semiHidden/>
    <w:unhideWhenUsed/>
    <w:rsid w:val="00114C2F"/>
    <w:pPr>
      <w:spacing w:line="240" w:lineRule="auto"/>
    </w:pPr>
    <w:rPr>
      <w:sz w:val="20"/>
      <w:szCs w:val="20"/>
    </w:rPr>
  </w:style>
  <w:style w:type="character" w:customStyle="1" w:styleId="CommentTextChar">
    <w:name w:val="Comment Text Char"/>
    <w:basedOn w:val="DefaultParagraphFont"/>
    <w:link w:val="CommentText"/>
    <w:uiPriority w:val="99"/>
    <w:semiHidden/>
    <w:rsid w:val="00114C2F"/>
    <w:rPr>
      <w:sz w:val="20"/>
      <w:szCs w:val="20"/>
    </w:rPr>
  </w:style>
  <w:style w:type="paragraph" w:styleId="CommentSubject">
    <w:name w:val="annotation subject"/>
    <w:basedOn w:val="CommentText"/>
    <w:next w:val="CommentText"/>
    <w:link w:val="CommentSubjectChar"/>
    <w:uiPriority w:val="99"/>
    <w:semiHidden/>
    <w:unhideWhenUsed/>
    <w:rsid w:val="00114C2F"/>
    <w:rPr>
      <w:b/>
      <w:bCs/>
    </w:rPr>
  </w:style>
  <w:style w:type="character" w:customStyle="1" w:styleId="CommentSubjectChar">
    <w:name w:val="Comment Subject Char"/>
    <w:basedOn w:val="CommentTextChar"/>
    <w:link w:val="CommentSubject"/>
    <w:uiPriority w:val="99"/>
    <w:semiHidden/>
    <w:rsid w:val="00114C2F"/>
    <w:rPr>
      <w:b/>
      <w:bCs/>
      <w:sz w:val="20"/>
      <w:szCs w:val="20"/>
    </w:rPr>
  </w:style>
  <w:style w:type="paragraph" w:styleId="BalloonText">
    <w:name w:val="Balloon Text"/>
    <w:basedOn w:val="Normal"/>
    <w:link w:val="BalloonTextChar"/>
    <w:uiPriority w:val="99"/>
    <w:semiHidden/>
    <w:unhideWhenUsed/>
    <w:rsid w:val="00114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779">
      <w:bodyDiv w:val="1"/>
      <w:marLeft w:val="0"/>
      <w:marRight w:val="0"/>
      <w:marTop w:val="0"/>
      <w:marBottom w:val="0"/>
      <w:divBdr>
        <w:top w:val="none" w:sz="0" w:space="0" w:color="auto"/>
        <w:left w:val="none" w:sz="0" w:space="0" w:color="auto"/>
        <w:bottom w:val="none" w:sz="0" w:space="0" w:color="auto"/>
        <w:right w:val="none" w:sz="0" w:space="0" w:color="auto"/>
      </w:divBdr>
    </w:div>
    <w:div w:id="1333607144">
      <w:bodyDiv w:val="1"/>
      <w:marLeft w:val="0"/>
      <w:marRight w:val="0"/>
      <w:marTop w:val="0"/>
      <w:marBottom w:val="0"/>
      <w:divBdr>
        <w:top w:val="none" w:sz="0" w:space="0" w:color="auto"/>
        <w:left w:val="none" w:sz="0" w:space="0" w:color="auto"/>
        <w:bottom w:val="none" w:sz="0" w:space="0" w:color="auto"/>
        <w:right w:val="none" w:sz="0" w:space="0" w:color="auto"/>
      </w:divBdr>
    </w:div>
    <w:div w:id="1341086367">
      <w:bodyDiv w:val="1"/>
      <w:marLeft w:val="0"/>
      <w:marRight w:val="0"/>
      <w:marTop w:val="0"/>
      <w:marBottom w:val="0"/>
      <w:divBdr>
        <w:top w:val="none" w:sz="0" w:space="0" w:color="auto"/>
        <w:left w:val="none" w:sz="0" w:space="0" w:color="auto"/>
        <w:bottom w:val="none" w:sz="0" w:space="0" w:color="auto"/>
        <w:right w:val="none" w:sz="0" w:space="0" w:color="auto"/>
      </w:divBdr>
    </w:div>
    <w:div w:id="14894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cid:image020.jpg@01D77355.F12531C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19.jpg@01D77355.F12531C0" TargetMode="External"/><Relationship Id="rId5" Type="http://schemas.openxmlformats.org/officeDocument/2006/relationships/styles" Target="styles.xml"/><Relationship Id="rId15" Type="http://schemas.openxmlformats.org/officeDocument/2006/relationships/image" Target="cid:image021.jpg@01D77355.F12531C0" TargetMode="External"/><Relationship Id="rId10" Type="http://schemas.openxmlformats.org/officeDocument/2006/relationships/image" Target="media/image1.jpeg"/><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54D9B552A6DF42B574354956D17FA3" ma:contentTypeVersion="10" ma:contentTypeDescription="Create a new document." ma:contentTypeScope="" ma:versionID="27b8ae03fe3aef8f9b0ced384fd9f822">
  <xsd:schema xmlns:xsd="http://www.w3.org/2001/XMLSchema" xmlns:xs="http://www.w3.org/2001/XMLSchema" xmlns:p="http://schemas.microsoft.com/office/2006/metadata/properties" xmlns:ns3="a02d9b31-6cc1-4085-b342-1c9eab7db416" targetNamespace="http://schemas.microsoft.com/office/2006/metadata/properties" ma:root="true" ma:fieldsID="884030d5240c07cb2f72a9211849ce8c" ns3:_="">
    <xsd:import namespace="a02d9b31-6cc1-4085-b342-1c9eab7db4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d9b31-6cc1-4085-b342-1c9eab7db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0F89A-FCCA-47D7-BB07-7327F390E61A}">
  <ds:schemaRefs>
    <ds:schemaRef ds:uri="http://schemas.microsoft.com/sharepoint/v3/contenttype/forms"/>
  </ds:schemaRefs>
</ds:datastoreItem>
</file>

<file path=customXml/itemProps2.xml><?xml version="1.0" encoding="utf-8"?>
<ds:datastoreItem xmlns:ds="http://schemas.openxmlformats.org/officeDocument/2006/customXml" ds:itemID="{585F4D39-6E43-4CC4-8EB2-3E90A2E31897}">
  <ds:schemaRefs>
    <ds:schemaRef ds:uri="http://purl.org/dc/terms/"/>
    <ds:schemaRef ds:uri="http://schemas.openxmlformats.org/package/2006/metadata/core-properties"/>
    <ds:schemaRef ds:uri="http://purl.org/dc/dcmitype/"/>
    <ds:schemaRef ds:uri="a02d9b31-6cc1-4085-b342-1c9eab7db41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DEC5A34-B47B-4400-B043-9D20FEDEA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d9b31-6cc1-4085-b342-1c9eab7db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Mitchell International</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Blackwell</dc:creator>
  <cp:keywords/>
  <dc:description/>
  <cp:lastModifiedBy>Monica Blackwell</cp:lastModifiedBy>
  <cp:revision>5</cp:revision>
  <dcterms:created xsi:type="dcterms:W3CDTF">2021-07-07T19:25:00Z</dcterms:created>
  <dcterms:modified xsi:type="dcterms:W3CDTF">2021-07-08T13:50:00Z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0x0101008B54D9B552A6DF42B574354956D17FA3</vt:lpwstr>
  </property>
</Properties>
</file>